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D9C" w:rsidRDefault="00471D9C" w:rsidP="00471D9C">
      <w:pPr>
        <w:spacing w:after="0"/>
        <w:jc w:val="center"/>
        <w:rPr>
          <w:rFonts w:ascii="Times New Roman" w:hAnsi="Times New Roman"/>
          <w:b/>
          <w:sz w:val="24"/>
        </w:rPr>
      </w:pPr>
      <w:r>
        <w:rPr>
          <w:rFonts w:ascii="Times New Roman" w:hAnsi="Times New Roman"/>
          <w:b/>
          <w:sz w:val="24"/>
        </w:rPr>
        <w:tab/>
      </w:r>
    </w:p>
    <w:p w:rsidR="00471D9C" w:rsidRDefault="00471D9C" w:rsidP="00471D9C">
      <w:pPr>
        <w:spacing w:after="0"/>
        <w:jc w:val="center"/>
        <w:rPr>
          <w:rFonts w:ascii="Times New Roman" w:hAnsi="Times New Roman"/>
          <w:b/>
          <w:sz w:val="24"/>
        </w:rPr>
      </w:pPr>
      <w:r>
        <w:rPr>
          <w:rFonts w:ascii="Times New Roman" w:hAnsi="Times New Roman"/>
          <w:b/>
          <w:sz w:val="24"/>
        </w:rPr>
        <w:t>SAFCA CONTRACTING POLICY</w:t>
      </w:r>
    </w:p>
    <w:p w:rsidR="00471D9C" w:rsidRDefault="00471D9C" w:rsidP="00912E44">
      <w:pPr>
        <w:spacing w:after="0"/>
        <w:rPr>
          <w:rFonts w:ascii="Times New Roman" w:hAnsi="Times New Roman"/>
          <w:b/>
          <w:sz w:val="24"/>
        </w:rPr>
      </w:pPr>
    </w:p>
    <w:p w:rsidR="00273335" w:rsidRPr="004D6937" w:rsidRDefault="004D6937" w:rsidP="00912E44">
      <w:pPr>
        <w:spacing w:after="0"/>
        <w:rPr>
          <w:rFonts w:ascii="Times New Roman" w:hAnsi="Times New Roman"/>
          <w:b/>
          <w:sz w:val="24"/>
        </w:rPr>
      </w:pPr>
      <w:r w:rsidRPr="004D6937">
        <w:rPr>
          <w:rFonts w:ascii="Times New Roman" w:hAnsi="Times New Roman"/>
          <w:b/>
          <w:sz w:val="24"/>
        </w:rPr>
        <w:t>PURPOSE</w:t>
      </w:r>
    </w:p>
    <w:p w:rsidR="00F64D14" w:rsidRPr="004D6937" w:rsidRDefault="00F64D14" w:rsidP="00273335">
      <w:pPr>
        <w:spacing w:after="0"/>
        <w:rPr>
          <w:rFonts w:ascii="Times New Roman" w:hAnsi="Times New Roman"/>
          <w:sz w:val="24"/>
        </w:rPr>
      </w:pPr>
    </w:p>
    <w:p w:rsidR="00273335" w:rsidRPr="004D6937" w:rsidRDefault="00273335" w:rsidP="00273335">
      <w:pPr>
        <w:spacing w:after="0"/>
        <w:rPr>
          <w:rFonts w:ascii="Times New Roman" w:hAnsi="Times New Roman"/>
          <w:sz w:val="24"/>
        </w:rPr>
      </w:pPr>
      <w:r w:rsidRPr="004D6937">
        <w:rPr>
          <w:rFonts w:ascii="Times New Roman" w:hAnsi="Times New Roman"/>
          <w:sz w:val="24"/>
        </w:rPr>
        <w:t>To provide policy guidelines for the development, awarding and administration of Sacramento Area Flood Control Agency (SAFCA</w:t>
      </w:r>
      <w:r w:rsidR="00834DEF" w:rsidRPr="004D6937">
        <w:rPr>
          <w:rFonts w:ascii="Times New Roman" w:hAnsi="Times New Roman"/>
          <w:sz w:val="24"/>
        </w:rPr>
        <w:t xml:space="preserve"> or Agency)</w:t>
      </w:r>
      <w:r w:rsidRPr="004D6937">
        <w:rPr>
          <w:rFonts w:ascii="Times New Roman" w:hAnsi="Times New Roman"/>
          <w:sz w:val="24"/>
        </w:rPr>
        <w:t>) contracts.</w:t>
      </w:r>
    </w:p>
    <w:p w:rsidR="004D6937" w:rsidRPr="004D6937" w:rsidRDefault="004D6937" w:rsidP="00273335">
      <w:pPr>
        <w:spacing w:after="0"/>
        <w:rPr>
          <w:rFonts w:ascii="Times New Roman" w:hAnsi="Times New Roman"/>
          <w:sz w:val="24"/>
        </w:rPr>
      </w:pPr>
    </w:p>
    <w:p w:rsidR="00273335" w:rsidRPr="004D6937" w:rsidRDefault="004D6937" w:rsidP="00273335">
      <w:pPr>
        <w:spacing w:after="0"/>
        <w:rPr>
          <w:rFonts w:ascii="Times New Roman" w:hAnsi="Times New Roman"/>
          <w:b/>
          <w:sz w:val="24"/>
        </w:rPr>
      </w:pPr>
      <w:r w:rsidRPr="004D6937">
        <w:rPr>
          <w:rFonts w:ascii="Times New Roman" w:hAnsi="Times New Roman"/>
          <w:b/>
          <w:sz w:val="24"/>
        </w:rPr>
        <w:t>BACKGROUND</w:t>
      </w:r>
    </w:p>
    <w:p w:rsidR="00273335" w:rsidRPr="004D6937" w:rsidRDefault="00273335" w:rsidP="00273335">
      <w:pPr>
        <w:spacing w:after="0"/>
        <w:rPr>
          <w:rFonts w:ascii="Times New Roman" w:hAnsi="Times New Roman"/>
          <w:sz w:val="24"/>
        </w:rPr>
      </w:pPr>
    </w:p>
    <w:p w:rsidR="00273335" w:rsidRPr="004D6937" w:rsidRDefault="00834DEF" w:rsidP="00273335">
      <w:pPr>
        <w:spacing w:after="0"/>
        <w:rPr>
          <w:rFonts w:ascii="Times New Roman" w:hAnsi="Times New Roman"/>
          <w:sz w:val="24"/>
        </w:rPr>
      </w:pPr>
      <w:r w:rsidRPr="004D6937">
        <w:rPr>
          <w:rFonts w:ascii="Times New Roman" w:hAnsi="Times New Roman"/>
          <w:sz w:val="24"/>
        </w:rPr>
        <w:t>Section 19(</w:t>
      </w:r>
      <w:r w:rsidR="00273335" w:rsidRPr="004D6937">
        <w:rPr>
          <w:rFonts w:ascii="Times New Roman" w:hAnsi="Times New Roman"/>
          <w:sz w:val="24"/>
        </w:rPr>
        <w:t>c</w:t>
      </w:r>
      <w:r w:rsidRPr="004D6937">
        <w:rPr>
          <w:rFonts w:ascii="Times New Roman" w:hAnsi="Times New Roman"/>
          <w:sz w:val="24"/>
        </w:rPr>
        <w:t>)</w:t>
      </w:r>
      <w:r w:rsidR="00273335" w:rsidRPr="004D6937">
        <w:rPr>
          <w:rFonts w:ascii="Times New Roman" w:hAnsi="Times New Roman"/>
          <w:sz w:val="24"/>
        </w:rPr>
        <w:t xml:space="preserve"> of the Joint Exercise of Powers Agreement (</w:t>
      </w:r>
      <w:proofErr w:type="spellStart"/>
      <w:r w:rsidR="00273335" w:rsidRPr="004D6937">
        <w:rPr>
          <w:rFonts w:ascii="Times New Roman" w:hAnsi="Times New Roman"/>
          <w:sz w:val="24"/>
        </w:rPr>
        <w:t>J</w:t>
      </w:r>
      <w:r w:rsidRPr="004D6937">
        <w:rPr>
          <w:rFonts w:ascii="Times New Roman" w:hAnsi="Times New Roman"/>
          <w:sz w:val="24"/>
        </w:rPr>
        <w:t>E</w:t>
      </w:r>
      <w:r w:rsidR="00273335" w:rsidRPr="004D6937">
        <w:rPr>
          <w:rFonts w:ascii="Times New Roman" w:hAnsi="Times New Roman"/>
          <w:sz w:val="24"/>
        </w:rPr>
        <w:t>PA</w:t>
      </w:r>
      <w:proofErr w:type="spellEnd"/>
      <w:r w:rsidR="00273335" w:rsidRPr="004D6937">
        <w:rPr>
          <w:rFonts w:ascii="Times New Roman" w:hAnsi="Times New Roman"/>
          <w:sz w:val="24"/>
        </w:rPr>
        <w:t>) states that the Executive Director shall have the power, “To authorize expenditures within the designations of the approved Budget”.</w:t>
      </w:r>
      <w:r w:rsidRPr="004D6937">
        <w:rPr>
          <w:rFonts w:ascii="Times New Roman" w:hAnsi="Times New Roman"/>
          <w:sz w:val="24"/>
        </w:rPr>
        <w:t xml:space="preserve">  </w:t>
      </w:r>
      <w:r w:rsidR="00485B0F" w:rsidRPr="004D6937">
        <w:rPr>
          <w:rFonts w:ascii="Times New Roman" w:hAnsi="Times New Roman"/>
          <w:sz w:val="24"/>
        </w:rPr>
        <w:t>Additionally</w:t>
      </w:r>
      <w:r w:rsidRPr="004D6937">
        <w:rPr>
          <w:rFonts w:ascii="Times New Roman" w:hAnsi="Times New Roman"/>
          <w:sz w:val="24"/>
        </w:rPr>
        <w:t xml:space="preserve"> the </w:t>
      </w:r>
      <w:proofErr w:type="spellStart"/>
      <w:r w:rsidRPr="004D6937">
        <w:rPr>
          <w:rFonts w:ascii="Times New Roman" w:hAnsi="Times New Roman"/>
          <w:sz w:val="24"/>
        </w:rPr>
        <w:t>JEPA</w:t>
      </w:r>
      <w:proofErr w:type="spellEnd"/>
      <w:r w:rsidRPr="004D6937">
        <w:rPr>
          <w:rFonts w:ascii="Times New Roman" w:hAnsi="Times New Roman"/>
          <w:sz w:val="24"/>
        </w:rPr>
        <w:t xml:space="preserve"> provides SAFCA with the power “[T]o make and enter contracts necessary to the full exercise of its powers”” (Section 7.(d)) and “[T]”o contract for the services of engineers, attorneys, planners, financial consultants, …” (Section 7.(e)).</w:t>
      </w:r>
    </w:p>
    <w:p w:rsidR="00273335" w:rsidRPr="004D6937" w:rsidRDefault="00273335" w:rsidP="00273335">
      <w:pPr>
        <w:spacing w:after="0"/>
        <w:rPr>
          <w:rFonts w:ascii="Times New Roman" w:hAnsi="Times New Roman"/>
          <w:sz w:val="24"/>
        </w:rPr>
      </w:pPr>
    </w:p>
    <w:p w:rsidR="00273335" w:rsidRPr="004D6937" w:rsidRDefault="00273335" w:rsidP="00273335">
      <w:pPr>
        <w:spacing w:after="0"/>
        <w:rPr>
          <w:rFonts w:ascii="Times New Roman" w:hAnsi="Times New Roman"/>
          <w:sz w:val="24"/>
        </w:rPr>
      </w:pPr>
      <w:r w:rsidRPr="004D6937">
        <w:rPr>
          <w:rFonts w:ascii="Times New Roman" w:hAnsi="Times New Roman"/>
          <w:sz w:val="24"/>
        </w:rPr>
        <w:t>Through various actions by the SAFCA Board of Directors</w:t>
      </w:r>
      <w:r w:rsidR="00112459" w:rsidRPr="004D6937">
        <w:rPr>
          <w:rFonts w:ascii="Times New Roman" w:hAnsi="Times New Roman"/>
          <w:sz w:val="24"/>
        </w:rPr>
        <w:t xml:space="preserve"> (Board)</w:t>
      </w:r>
      <w:r w:rsidRPr="004D6937">
        <w:rPr>
          <w:rFonts w:ascii="Times New Roman" w:hAnsi="Times New Roman"/>
          <w:sz w:val="24"/>
        </w:rPr>
        <w:t xml:space="preserve">, the Executive Director and designated staff have been given delegated authority for contracting within designated limits for various contract transaction types. </w:t>
      </w:r>
    </w:p>
    <w:p w:rsidR="00273335" w:rsidRPr="004D6937" w:rsidRDefault="00273335" w:rsidP="00273335">
      <w:pPr>
        <w:spacing w:after="0"/>
        <w:rPr>
          <w:rFonts w:ascii="Times New Roman" w:hAnsi="Times New Roman"/>
          <w:sz w:val="24"/>
        </w:rPr>
      </w:pPr>
    </w:p>
    <w:p w:rsidR="00273335" w:rsidRPr="004D6937" w:rsidRDefault="00273335" w:rsidP="00273335">
      <w:pPr>
        <w:spacing w:after="0"/>
        <w:rPr>
          <w:rFonts w:ascii="Times New Roman" w:hAnsi="Times New Roman"/>
          <w:sz w:val="24"/>
        </w:rPr>
      </w:pPr>
      <w:r w:rsidRPr="004D6937">
        <w:rPr>
          <w:rFonts w:ascii="Times New Roman" w:hAnsi="Times New Roman"/>
          <w:sz w:val="24"/>
        </w:rPr>
        <w:t xml:space="preserve">This Policy and procedure establishes the baseline activities for the performance of contracting for goods, services, and construction activities including those delegated and code required parameters.  </w:t>
      </w:r>
    </w:p>
    <w:p w:rsidR="00273335" w:rsidRPr="004D6937" w:rsidRDefault="00273335" w:rsidP="00273335">
      <w:pPr>
        <w:spacing w:after="0"/>
        <w:rPr>
          <w:rFonts w:ascii="Times New Roman" w:hAnsi="Times New Roman"/>
          <w:sz w:val="24"/>
        </w:rPr>
      </w:pPr>
    </w:p>
    <w:p w:rsidR="00273335" w:rsidRPr="004D6937" w:rsidRDefault="004D6937" w:rsidP="00273335">
      <w:pPr>
        <w:spacing w:after="0"/>
        <w:rPr>
          <w:rFonts w:ascii="Times New Roman" w:hAnsi="Times New Roman"/>
          <w:b/>
          <w:sz w:val="24"/>
        </w:rPr>
      </w:pPr>
      <w:r w:rsidRPr="004D6937">
        <w:rPr>
          <w:rFonts w:ascii="Times New Roman" w:hAnsi="Times New Roman"/>
          <w:b/>
          <w:sz w:val="24"/>
        </w:rPr>
        <w:t>CONTRACT TYPES</w:t>
      </w:r>
    </w:p>
    <w:p w:rsidR="00F64D14" w:rsidRPr="004D6937" w:rsidRDefault="00F64D14" w:rsidP="00273335">
      <w:pPr>
        <w:spacing w:after="0"/>
        <w:rPr>
          <w:rFonts w:ascii="Times New Roman" w:hAnsi="Times New Roman"/>
          <w:sz w:val="24"/>
        </w:rPr>
      </w:pPr>
    </w:p>
    <w:p w:rsidR="00273335" w:rsidRPr="004D6937" w:rsidRDefault="00273335" w:rsidP="00273335">
      <w:pPr>
        <w:spacing w:after="0"/>
        <w:rPr>
          <w:rFonts w:ascii="Times New Roman" w:hAnsi="Times New Roman"/>
          <w:sz w:val="24"/>
        </w:rPr>
      </w:pPr>
      <w:r w:rsidRPr="004D6937">
        <w:rPr>
          <w:rFonts w:ascii="Times New Roman" w:hAnsi="Times New Roman"/>
          <w:b/>
          <w:sz w:val="24"/>
          <w:u w:val="single"/>
        </w:rPr>
        <w:t>Commodities &amp; Equipment</w:t>
      </w:r>
      <w:r w:rsidRPr="004D6937">
        <w:rPr>
          <w:rFonts w:ascii="Times New Roman" w:hAnsi="Times New Roman"/>
          <w:sz w:val="24"/>
        </w:rPr>
        <w:t>: Contracts for the purchase of supplies, materials and equipment.  Equipment is a capital asset with an aggregate cost in excess of $5,000 having a useful life expectancy of five (5) years or more.</w:t>
      </w:r>
    </w:p>
    <w:p w:rsidR="00273335" w:rsidRPr="004D6937" w:rsidRDefault="00273335" w:rsidP="00273335">
      <w:pPr>
        <w:spacing w:after="0"/>
        <w:rPr>
          <w:rFonts w:ascii="Times New Roman" w:hAnsi="Times New Roman"/>
          <w:sz w:val="24"/>
        </w:rPr>
      </w:pPr>
    </w:p>
    <w:p w:rsidR="00273335" w:rsidRPr="004D6937" w:rsidRDefault="00273335" w:rsidP="00273335">
      <w:pPr>
        <w:spacing w:after="0"/>
        <w:rPr>
          <w:rFonts w:ascii="Times New Roman" w:hAnsi="Times New Roman"/>
          <w:sz w:val="24"/>
        </w:rPr>
      </w:pPr>
      <w:r w:rsidRPr="004D6937">
        <w:rPr>
          <w:rFonts w:ascii="Times New Roman" w:hAnsi="Times New Roman"/>
          <w:b/>
          <w:sz w:val="24"/>
          <w:u w:val="single"/>
        </w:rPr>
        <w:t>Services</w:t>
      </w:r>
      <w:r w:rsidRPr="004D6937">
        <w:rPr>
          <w:rFonts w:ascii="Times New Roman" w:hAnsi="Times New Roman"/>
          <w:sz w:val="24"/>
        </w:rPr>
        <w:t xml:space="preserve">: Provision of technical services to agency for property, equipment or general operational activities. </w:t>
      </w:r>
    </w:p>
    <w:p w:rsidR="00273335" w:rsidRPr="004D6937" w:rsidRDefault="00273335" w:rsidP="00273335">
      <w:pPr>
        <w:spacing w:after="0"/>
        <w:rPr>
          <w:rFonts w:ascii="Times New Roman" w:hAnsi="Times New Roman"/>
          <w:sz w:val="24"/>
        </w:rPr>
      </w:pPr>
    </w:p>
    <w:p w:rsidR="00273335" w:rsidRPr="004D6937" w:rsidRDefault="00273335" w:rsidP="00273335">
      <w:pPr>
        <w:spacing w:after="0"/>
        <w:rPr>
          <w:rFonts w:ascii="Times New Roman" w:hAnsi="Times New Roman"/>
          <w:sz w:val="24"/>
        </w:rPr>
      </w:pPr>
      <w:r w:rsidRPr="004D6937">
        <w:rPr>
          <w:rFonts w:ascii="Times New Roman" w:hAnsi="Times New Roman"/>
          <w:b/>
          <w:sz w:val="24"/>
          <w:u w:val="single"/>
        </w:rPr>
        <w:t>Professional Services/Consultant</w:t>
      </w:r>
      <w:r w:rsidRPr="004D6937">
        <w:rPr>
          <w:rFonts w:ascii="Times New Roman" w:hAnsi="Times New Roman"/>
          <w:sz w:val="24"/>
        </w:rPr>
        <w:t>: Provide professional or expert advice in relation to capital projects, technical analysis, intergovernmental relations, legal services and financial services.</w:t>
      </w:r>
    </w:p>
    <w:p w:rsidR="00273335" w:rsidRPr="004D6937" w:rsidRDefault="00273335" w:rsidP="00273335">
      <w:pPr>
        <w:spacing w:after="0"/>
        <w:rPr>
          <w:rFonts w:ascii="Times New Roman" w:hAnsi="Times New Roman"/>
          <w:sz w:val="24"/>
        </w:rPr>
      </w:pPr>
    </w:p>
    <w:p w:rsidR="00273335" w:rsidRPr="004D6937" w:rsidRDefault="00273335" w:rsidP="00273335">
      <w:pPr>
        <w:spacing w:after="0"/>
        <w:rPr>
          <w:rFonts w:ascii="Times New Roman" w:hAnsi="Times New Roman"/>
          <w:sz w:val="24"/>
        </w:rPr>
      </w:pPr>
      <w:r w:rsidRPr="004D6937">
        <w:rPr>
          <w:rFonts w:ascii="Times New Roman" w:hAnsi="Times New Roman"/>
          <w:b/>
          <w:sz w:val="24"/>
          <w:u w:val="single"/>
        </w:rPr>
        <w:t>Public Works</w:t>
      </w:r>
      <w:r w:rsidRPr="004D6937">
        <w:rPr>
          <w:rFonts w:ascii="Times New Roman" w:hAnsi="Times New Roman"/>
          <w:sz w:val="24"/>
        </w:rPr>
        <w:t xml:space="preserve">: For the performance of capital projects or repair of existing facilities. </w:t>
      </w:r>
    </w:p>
    <w:p w:rsidR="00273335" w:rsidRPr="004D6937" w:rsidRDefault="00273335" w:rsidP="00273335">
      <w:pPr>
        <w:spacing w:after="0"/>
        <w:rPr>
          <w:rFonts w:ascii="Times New Roman" w:hAnsi="Times New Roman"/>
          <w:sz w:val="24"/>
        </w:rPr>
      </w:pPr>
    </w:p>
    <w:p w:rsidR="00273335" w:rsidRPr="004D6937" w:rsidRDefault="00273335" w:rsidP="00273335">
      <w:pPr>
        <w:spacing w:after="0"/>
        <w:rPr>
          <w:rFonts w:ascii="Times New Roman" w:hAnsi="Times New Roman"/>
          <w:sz w:val="24"/>
        </w:rPr>
      </w:pPr>
      <w:r w:rsidRPr="004D6937">
        <w:rPr>
          <w:rFonts w:ascii="Times New Roman" w:hAnsi="Times New Roman"/>
          <w:b/>
          <w:sz w:val="24"/>
          <w:u w:val="single"/>
        </w:rPr>
        <w:t>Real Property</w:t>
      </w:r>
      <w:r w:rsidRPr="004D6937">
        <w:rPr>
          <w:rFonts w:ascii="Times New Roman" w:hAnsi="Times New Roman"/>
          <w:sz w:val="24"/>
        </w:rPr>
        <w:t xml:space="preserve">: Real property acquisitions, conveyances, license agreements and utility relocation agreements. </w:t>
      </w:r>
    </w:p>
    <w:p w:rsidR="00273335" w:rsidRPr="004D6937" w:rsidRDefault="00273335" w:rsidP="00273335">
      <w:pPr>
        <w:spacing w:after="0"/>
        <w:rPr>
          <w:rFonts w:ascii="Times New Roman" w:hAnsi="Times New Roman"/>
          <w:sz w:val="24"/>
        </w:rPr>
      </w:pPr>
    </w:p>
    <w:p w:rsidR="00273335" w:rsidRPr="004D6937" w:rsidRDefault="00273335" w:rsidP="00273335">
      <w:pPr>
        <w:spacing w:after="0"/>
        <w:rPr>
          <w:rFonts w:ascii="Times New Roman" w:hAnsi="Times New Roman"/>
          <w:sz w:val="24"/>
        </w:rPr>
      </w:pPr>
      <w:r w:rsidRPr="004D6937">
        <w:rPr>
          <w:rFonts w:ascii="Times New Roman" w:hAnsi="Times New Roman"/>
          <w:b/>
          <w:sz w:val="24"/>
          <w:u w:val="single"/>
        </w:rPr>
        <w:t>Inter-Agency Agreements</w:t>
      </w:r>
      <w:r w:rsidR="00172E3B" w:rsidRPr="004D6937">
        <w:rPr>
          <w:rFonts w:ascii="Times New Roman" w:hAnsi="Times New Roman"/>
          <w:sz w:val="24"/>
        </w:rPr>
        <w:t xml:space="preserve">: Include and are not limited to Cost </w:t>
      </w:r>
      <w:r w:rsidR="00834DEF" w:rsidRPr="004D6937">
        <w:rPr>
          <w:rFonts w:ascii="Times New Roman" w:hAnsi="Times New Roman"/>
          <w:sz w:val="24"/>
        </w:rPr>
        <w:t>S</w:t>
      </w:r>
      <w:r w:rsidR="00172E3B" w:rsidRPr="004D6937">
        <w:rPr>
          <w:rFonts w:ascii="Times New Roman" w:hAnsi="Times New Roman"/>
          <w:sz w:val="24"/>
        </w:rPr>
        <w:t xml:space="preserve">haring </w:t>
      </w:r>
      <w:r w:rsidR="00834DEF" w:rsidRPr="004D6937">
        <w:rPr>
          <w:rFonts w:ascii="Times New Roman" w:hAnsi="Times New Roman"/>
          <w:sz w:val="24"/>
        </w:rPr>
        <w:t>A</w:t>
      </w:r>
      <w:r w:rsidR="00172E3B" w:rsidRPr="004D6937">
        <w:rPr>
          <w:rFonts w:ascii="Times New Roman" w:hAnsi="Times New Roman"/>
          <w:sz w:val="24"/>
        </w:rPr>
        <w:t>greements, Cooperative Agreements and Service Agreements.</w:t>
      </w:r>
    </w:p>
    <w:p w:rsidR="00C52C94" w:rsidRPr="004D6937" w:rsidRDefault="00C52C94" w:rsidP="00273335">
      <w:pPr>
        <w:spacing w:after="0"/>
        <w:rPr>
          <w:rFonts w:ascii="Times New Roman" w:hAnsi="Times New Roman"/>
          <w:b/>
          <w:sz w:val="24"/>
        </w:rPr>
      </w:pPr>
    </w:p>
    <w:p w:rsidR="00273335" w:rsidRPr="004D6937" w:rsidRDefault="004D6937" w:rsidP="00273335">
      <w:pPr>
        <w:spacing w:after="0"/>
        <w:rPr>
          <w:rFonts w:ascii="Times New Roman" w:hAnsi="Times New Roman"/>
          <w:b/>
          <w:sz w:val="24"/>
        </w:rPr>
      </w:pPr>
      <w:r w:rsidRPr="004D6937">
        <w:rPr>
          <w:rFonts w:ascii="Times New Roman" w:hAnsi="Times New Roman"/>
          <w:b/>
          <w:sz w:val="24"/>
        </w:rPr>
        <w:t>CONTRACTING AUTHORITIES</w:t>
      </w:r>
    </w:p>
    <w:p w:rsidR="00273335" w:rsidRPr="004D6937" w:rsidRDefault="00273335" w:rsidP="00273335">
      <w:pPr>
        <w:spacing w:after="0"/>
        <w:rPr>
          <w:rFonts w:ascii="Times New Roman" w:hAnsi="Times New Roman"/>
          <w:b/>
          <w:sz w:val="24"/>
        </w:rPr>
      </w:pPr>
    </w:p>
    <w:p w:rsidR="00273335" w:rsidRPr="004D6937" w:rsidRDefault="00273335" w:rsidP="00273335">
      <w:pPr>
        <w:spacing w:after="0"/>
        <w:rPr>
          <w:rFonts w:ascii="Times New Roman" w:hAnsi="Times New Roman"/>
          <w:sz w:val="24"/>
        </w:rPr>
      </w:pPr>
      <w:r w:rsidRPr="004D6937">
        <w:rPr>
          <w:rFonts w:ascii="Times New Roman" w:hAnsi="Times New Roman"/>
          <w:sz w:val="24"/>
        </w:rPr>
        <w:t xml:space="preserve">Authority for the execution of agreements is provided to SAFCA through California Government code related to local government and Joint Powers Authorities.  </w:t>
      </w:r>
      <w:r w:rsidR="00834DEF" w:rsidRPr="004D6937">
        <w:rPr>
          <w:rFonts w:ascii="Times New Roman" w:hAnsi="Times New Roman"/>
          <w:sz w:val="24"/>
        </w:rPr>
        <w:t>T</w:t>
      </w:r>
      <w:r w:rsidRPr="004D6937">
        <w:rPr>
          <w:rFonts w:ascii="Times New Roman" w:hAnsi="Times New Roman"/>
          <w:sz w:val="24"/>
        </w:rPr>
        <w:t xml:space="preserve">he SAFCA Act </w:t>
      </w:r>
      <w:r w:rsidR="00834DEF" w:rsidRPr="004D6937">
        <w:rPr>
          <w:rFonts w:ascii="Times New Roman" w:hAnsi="Times New Roman"/>
          <w:sz w:val="24"/>
        </w:rPr>
        <w:t xml:space="preserve">(Water Resources Code Chapter 130) and the </w:t>
      </w:r>
      <w:proofErr w:type="spellStart"/>
      <w:r w:rsidR="00834DEF" w:rsidRPr="004D6937">
        <w:rPr>
          <w:rFonts w:ascii="Times New Roman" w:hAnsi="Times New Roman"/>
          <w:sz w:val="24"/>
        </w:rPr>
        <w:t>JEPA</w:t>
      </w:r>
      <w:proofErr w:type="spellEnd"/>
      <w:r w:rsidR="00834DEF" w:rsidRPr="004D6937">
        <w:rPr>
          <w:rFonts w:ascii="Times New Roman" w:hAnsi="Times New Roman"/>
          <w:sz w:val="24"/>
        </w:rPr>
        <w:t xml:space="preserve"> </w:t>
      </w:r>
      <w:r w:rsidRPr="004D6937">
        <w:rPr>
          <w:rFonts w:ascii="Times New Roman" w:hAnsi="Times New Roman"/>
          <w:sz w:val="24"/>
        </w:rPr>
        <w:t xml:space="preserve">provides broad authority for the </w:t>
      </w:r>
      <w:r w:rsidR="00834DEF" w:rsidRPr="004D6937">
        <w:rPr>
          <w:rFonts w:ascii="Times New Roman" w:hAnsi="Times New Roman"/>
          <w:sz w:val="24"/>
        </w:rPr>
        <w:t>A</w:t>
      </w:r>
      <w:r w:rsidRPr="004D6937">
        <w:rPr>
          <w:rFonts w:ascii="Times New Roman" w:hAnsi="Times New Roman"/>
          <w:sz w:val="24"/>
        </w:rPr>
        <w:t xml:space="preserve">gency’s Executive Director to authorize expenditures within the designations and limitations of the approved budget.  The Board of Directors has limited some of these authorities </w:t>
      </w:r>
      <w:r w:rsidR="00C52C94" w:rsidRPr="004D6937">
        <w:rPr>
          <w:rFonts w:ascii="Times New Roman" w:hAnsi="Times New Roman"/>
          <w:sz w:val="24"/>
        </w:rPr>
        <w:t xml:space="preserve">through </w:t>
      </w:r>
      <w:r w:rsidR="00B6769E" w:rsidRPr="004D6937">
        <w:rPr>
          <w:rFonts w:ascii="Times New Roman" w:hAnsi="Times New Roman"/>
          <w:sz w:val="24"/>
        </w:rPr>
        <w:t>subsequent</w:t>
      </w:r>
      <w:r w:rsidRPr="004D6937">
        <w:rPr>
          <w:rFonts w:ascii="Times New Roman" w:hAnsi="Times New Roman"/>
          <w:sz w:val="24"/>
        </w:rPr>
        <w:t xml:space="preserve"> resolutions sin</w:t>
      </w:r>
      <w:r w:rsidR="00490133" w:rsidRPr="004D6937">
        <w:rPr>
          <w:rFonts w:ascii="Times New Roman" w:hAnsi="Times New Roman"/>
          <w:sz w:val="24"/>
        </w:rPr>
        <w:t>c</w:t>
      </w:r>
      <w:r w:rsidRPr="004D6937">
        <w:rPr>
          <w:rFonts w:ascii="Times New Roman" w:hAnsi="Times New Roman"/>
          <w:sz w:val="24"/>
        </w:rPr>
        <w:t xml:space="preserve">e the </w:t>
      </w:r>
      <w:r w:rsidR="00834DEF" w:rsidRPr="004D6937">
        <w:rPr>
          <w:rFonts w:ascii="Times New Roman" w:hAnsi="Times New Roman"/>
          <w:sz w:val="24"/>
        </w:rPr>
        <w:t>A</w:t>
      </w:r>
      <w:r w:rsidRPr="004D6937">
        <w:rPr>
          <w:rFonts w:ascii="Times New Roman" w:hAnsi="Times New Roman"/>
          <w:sz w:val="24"/>
        </w:rPr>
        <w:t xml:space="preserve">gency was formed.  In addition, </w:t>
      </w:r>
      <w:r w:rsidR="00490133" w:rsidRPr="004D6937">
        <w:rPr>
          <w:rFonts w:ascii="Times New Roman" w:hAnsi="Times New Roman"/>
          <w:sz w:val="24"/>
        </w:rPr>
        <w:t xml:space="preserve">SAFCA </w:t>
      </w:r>
      <w:r w:rsidRPr="004D6937">
        <w:rPr>
          <w:rFonts w:ascii="Times New Roman" w:hAnsi="Times New Roman"/>
          <w:sz w:val="24"/>
        </w:rPr>
        <w:t>must also conform with California Codes and regulations</w:t>
      </w:r>
      <w:r w:rsidR="00490133" w:rsidRPr="004D6937">
        <w:rPr>
          <w:rFonts w:ascii="Times New Roman" w:hAnsi="Times New Roman"/>
          <w:sz w:val="24"/>
        </w:rPr>
        <w:t xml:space="preserve"> pertaining to the purchasing and contracting of goods and services</w:t>
      </w:r>
      <w:r w:rsidRPr="004D6937">
        <w:rPr>
          <w:rFonts w:ascii="Times New Roman" w:hAnsi="Times New Roman"/>
          <w:sz w:val="24"/>
        </w:rPr>
        <w:t xml:space="preserve">.  The </w:t>
      </w:r>
      <w:r w:rsidRPr="004D6937">
        <w:rPr>
          <w:rFonts w:ascii="Times New Roman" w:hAnsi="Times New Roman"/>
          <w:sz w:val="24"/>
        </w:rPr>
        <w:lastRenderedPageBreak/>
        <w:t xml:space="preserve">following section provides the source of contracting </w:t>
      </w:r>
      <w:r w:rsidR="00834DEF" w:rsidRPr="004D6937">
        <w:rPr>
          <w:rFonts w:ascii="Times New Roman" w:hAnsi="Times New Roman"/>
          <w:sz w:val="24"/>
        </w:rPr>
        <w:t>a</w:t>
      </w:r>
      <w:r w:rsidRPr="004D6937">
        <w:rPr>
          <w:rFonts w:ascii="Times New Roman" w:hAnsi="Times New Roman"/>
          <w:sz w:val="24"/>
        </w:rPr>
        <w:t>uthorities for each of the previously identified contract types.</w:t>
      </w:r>
    </w:p>
    <w:p w:rsidR="00273335" w:rsidRPr="004D6937" w:rsidRDefault="00273335" w:rsidP="00273335">
      <w:pPr>
        <w:spacing w:after="0"/>
        <w:rPr>
          <w:rFonts w:ascii="Times New Roman" w:hAnsi="Times New Roman"/>
          <w:sz w:val="24"/>
        </w:rPr>
      </w:pPr>
    </w:p>
    <w:p w:rsidR="00172E3B" w:rsidRPr="004D6937" w:rsidRDefault="00471D9C" w:rsidP="00273335">
      <w:pPr>
        <w:spacing w:after="0"/>
        <w:rPr>
          <w:rFonts w:ascii="Times New Roman" w:hAnsi="Times New Roman"/>
          <w:sz w:val="24"/>
        </w:rPr>
      </w:pPr>
      <w:r w:rsidRPr="004D6937">
        <w:rPr>
          <w:rFonts w:ascii="Times New Roman" w:hAnsi="Times New Roman"/>
          <w:b/>
          <w:sz w:val="24"/>
          <w:u w:val="single"/>
        </w:rPr>
        <w:t>Commodities &amp; Equipment</w:t>
      </w:r>
    </w:p>
    <w:p w:rsidR="00172E3B" w:rsidRPr="004D6937" w:rsidRDefault="00172E3B" w:rsidP="00273335">
      <w:pPr>
        <w:spacing w:after="0"/>
        <w:rPr>
          <w:rFonts w:ascii="Times New Roman" w:hAnsi="Times New Roman"/>
          <w:sz w:val="24"/>
        </w:rPr>
      </w:pPr>
    </w:p>
    <w:p w:rsidR="00273335" w:rsidRPr="004D6937" w:rsidRDefault="00273335" w:rsidP="00273335">
      <w:pPr>
        <w:spacing w:after="0"/>
        <w:rPr>
          <w:rFonts w:ascii="Times New Roman" w:hAnsi="Times New Roman"/>
          <w:sz w:val="24"/>
        </w:rPr>
      </w:pPr>
      <w:r w:rsidRPr="004D6937">
        <w:rPr>
          <w:rFonts w:ascii="Times New Roman" w:hAnsi="Times New Roman"/>
          <w:sz w:val="24"/>
        </w:rPr>
        <w:t>Authority for the purchase of supplies, materials and equipment is provided through the Interagency Agr</w:t>
      </w:r>
      <w:r w:rsidR="000B1B2B" w:rsidRPr="004D6937">
        <w:rPr>
          <w:rFonts w:ascii="Times New Roman" w:hAnsi="Times New Roman"/>
          <w:sz w:val="24"/>
        </w:rPr>
        <w:t xml:space="preserve">eement with Sacramento County.  </w:t>
      </w:r>
      <w:r w:rsidR="00490133" w:rsidRPr="004D6937">
        <w:rPr>
          <w:rFonts w:ascii="Times New Roman" w:hAnsi="Times New Roman"/>
          <w:sz w:val="24"/>
        </w:rPr>
        <w:t xml:space="preserve">Through the agreement SAFCA utilizes the County </w:t>
      </w:r>
      <w:r w:rsidR="000B1B2B" w:rsidRPr="004D6937">
        <w:rPr>
          <w:rFonts w:ascii="Times New Roman" w:hAnsi="Times New Roman"/>
          <w:sz w:val="24"/>
        </w:rPr>
        <w:t xml:space="preserve">purchasing policy as a guideline for procurement of goods and services as described in the County purchasing policies. Purchases of Commodities and Equipment are authorized by the SAFCA Board of Directors </w:t>
      </w:r>
      <w:r w:rsidR="00D435DA" w:rsidRPr="004D6937">
        <w:rPr>
          <w:rFonts w:ascii="Times New Roman" w:hAnsi="Times New Roman"/>
          <w:sz w:val="24"/>
        </w:rPr>
        <w:t xml:space="preserve">with the adoption of </w:t>
      </w:r>
      <w:r w:rsidR="000B1B2B" w:rsidRPr="004D6937">
        <w:rPr>
          <w:rFonts w:ascii="Times New Roman" w:hAnsi="Times New Roman"/>
          <w:sz w:val="24"/>
        </w:rPr>
        <w:t>the annual budget</w:t>
      </w:r>
      <w:r w:rsidR="00D435DA" w:rsidRPr="004D6937">
        <w:rPr>
          <w:rFonts w:ascii="Times New Roman" w:hAnsi="Times New Roman"/>
          <w:sz w:val="24"/>
        </w:rPr>
        <w:t xml:space="preserve"> or through individual Board action.</w:t>
      </w:r>
    </w:p>
    <w:p w:rsidR="00F64D14" w:rsidRPr="004D6937" w:rsidRDefault="00F64D14" w:rsidP="00273335">
      <w:pPr>
        <w:spacing w:after="0"/>
        <w:rPr>
          <w:rFonts w:ascii="Times New Roman" w:hAnsi="Times New Roman"/>
          <w:b/>
          <w:sz w:val="24"/>
          <w:u w:val="single"/>
        </w:rPr>
      </w:pPr>
    </w:p>
    <w:p w:rsidR="005B45FF" w:rsidRPr="004D6937" w:rsidRDefault="00471D9C" w:rsidP="005B45FF">
      <w:pPr>
        <w:spacing w:after="0"/>
        <w:rPr>
          <w:rFonts w:ascii="Times New Roman" w:hAnsi="Times New Roman"/>
          <w:sz w:val="24"/>
        </w:rPr>
      </w:pPr>
      <w:r w:rsidRPr="004D6937">
        <w:rPr>
          <w:rFonts w:ascii="Times New Roman" w:hAnsi="Times New Roman"/>
          <w:b/>
          <w:sz w:val="24"/>
          <w:u w:val="single"/>
        </w:rPr>
        <w:t>Services</w:t>
      </w:r>
    </w:p>
    <w:p w:rsidR="005B45FF" w:rsidRPr="004D6937" w:rsidRDefault="005B45FF" w:rsidP="005B45FF">
      <w:pPr>
        <w:spacing w:after="0"/>
        <w:rPr>
          <w:rFonts w:ascii="Times New Roman" w:hAnsi="Times New Roman"/>
          <w:sz w:val="24"/>
        </w:rPr>
      </w:pPr>
    </w:p>
    <w:p w:rsidR="005B45FF" w:rsidRPr="004D6937" w:rsidRDefault="005B45FF" w:rsidP="005B45FF">
      <w:pPr>
        <w:spacing w:after="0"/>
        <w:rPr>
          <w:rFonts w:ascii="Times New Roman" w:hAnsi="Times New Roman"/>
          <w:sz w:val="24"/>
        </w:rPr>
      </w:pPr>
      <w:r w:rsidRPr="004D6937">
        <w:rPr>
          <w:rFonts w:ascii="Times New Roman" w:hAnsi="Times New Roman"/>
          <w:sz w:val="24"/>
        </w:rPr>
        <w:t xml:space="preserve">Provision of technical services to </w:t>
      </w:r>
      <w:r w:rsidR="00E6567C" w:rsidRPr="004D6937">
        <w:rPr>
          <w:rFonts w:ascii="Times New Roman" w:hAnsi="Times New Roman"/>
          <w:sz w:val="24"/>
        </w:rPr>
        <w:t xml:space="preserve">the </w:t>
      </w:r>
      <w:r w:rsidR="00834DEF" w:rsidRPr="004D6937">
        <w:rPr>
          <w:rFonts w:ascii="Times New Roman" w:hAnsi="Times New Roman"/>
          <w:sz w:val="24"/>
        </w:rPr>
        <w:t>A</w:t>
      </w:r>
      <w:r w:rsidRPr="004D6937">
        <w:rPr>
          <w:rFonts w:ascii="Times New Roman" w:hAnsi="Times New Roman"/>
          <w:sz w:val="24"/>
        </w:rPr>
        <w:t>gency for property, equipment or general operational activities is performed through either the Interagency Agreement</w:t>
      </w:r>
      <w:r w:rsidR="00E6567C" w:rsidRPr="004D6937">
        <w:rPr>
          <w:rFonts w:ascii="Times New Roman" w:hAnsi="Times New Roman"/>
          <w:sz w:val="24"/>
        </w:rPr>
        <w:t xml:space="preserve">s, Professional Services Agreements or </w:t>
      </w:r>
      <w:r w:rsidRPr="004D6937">
        <w:rPr>
          <w:rFonts w:ascii="Times New Roman" w:hAnsi="Times New Roman"/>
          <w:sz w:val="24"/>
        </w:rPr>
        <w:t xml:space="preserve">through Public Works contracting as described in the Summary Table of Public Works Contracting and Authority on page </w:t>
      </w:r>
      <w:r w:rsidR="00DF70AB" w:rsidRPr="004D6937">
        <w:rPr>
          <w:rFonts w:ascii="Times New Roman" w:hAnsi="Times New Roman"/>
          <w:sz w:val="24"/>
        </w:rPr>
        <w:t>3</w:t>
      </w:r>
      <w:r w:rsidRPr="004D6937">
        <w:rPr>
          <w:rFonts w:ascii="Times New Roman" w:hAnsi="Times New Roman"/>
          <w:sz w:val="24"/>
        </w:rPr>
        <w:t>.</w:t>
      </w:r>
    </w:p>
    <w:p w:rsidR="005B45FF" w:rsidRPr="004D6937" w:rsidRDefault="005B45FF" w:rsidP="00273335">
      <w:pPr>
        <w:spacing w:after="0"/>
        <w:rPr>
          <w:rFonts w:ascii="Times New Roman" w:hAnsi="Times New Roman"/>
          <w:b/>
          <w:sz w:val="24"/>
          <w:u w:val="single"/>
        </w:rPr>
      </w:pPr>
    </w:p>
    <w:p w:rsidR="005B45FF" w:rsidRPr="004D6937" w:rsidRDefault="00471D9C" w:rsidP="005B45FF">
      <w:pPr>
        <w:spacing w:after="0"/>
        <w:rPr>
          <w:rFonts w:ascii="Times New Roman" w:hAnsi="Times New Roman"/>
          <w:sz w:val="24"/>
        </w:rPr>
      </w:pPr>
      <w:r w:rsidRPr="004D6937">
        <w:rPr>
          <w:rFonts w:ascii="Times New Roman" w:hAnsi="Times New Roman"/>
          <w:b/>
          <w:sz w:val="24"/>
          <w:u w:val="single"/>
        </w:rPr>
        <w:t>Professional Services/Consultant</w:t>
      </w:r>
    </w:p>
    <w:p w:rsidR="005B45FF" w:rsidRPr="004D6937" w:rsidRDefault="005B45FF" w:rsidP="005B45FF">
      <w:pPr>
        <w:spacing w:after="0"/>
        <w:rPr>
          <w:rFonts w:ascii="Times New Roman" w:hAnsi="Times New Roman"/>
          <w:sz w:val="24"/>
        </w:rPr>
      </w:pPr>
    </w:p>
    <w:p w:rsidR="005B45FF" w:rsidRPr="004D6937" w:rsidRDefault="005B45FF" w:rsidP="005B45FF">
      <w:pPr>
        <w:spacing w:after="0"/>
        <w:rPr>
          <w:rFonts w:ascii="Times New Roman" w:hAnsi="Times New Roman"/>
          <w:sz w:val="24"/>
        </w:rPr>
      </w:pPr>
      <w:r w:rsidRPr="004D6937">
        <w:rPr>
          <w:rFonts w:ascii="Times New Roman" w:hAnsi="Times New Roman"/>
          <w:sz w:val="24"/>
        </w:rPr>
        <w:t>Provision of Professional Services of Consultant Services includes but is not limited to expert advice in relation to capital project engineering, technical analysis, intergovernmental relations, legal services and financial services.</w:t>
      </w:r>
      <w:r w:rsidR="00E6567C" w:rsidRPr="004D6937">
        <w:rPr>
          <w:rFonts w:ascii="Times New Roman" w:hAnsi="Times New Roman"/>
          <w:sz w:val="24"/>
        </w:rPr>
        <w:t xml:space="preserve">  The SAFCA Board has provided delegated authorities for the Executive Director or his </w:t>
      </w:r>
      <w:r w:rsidR="00834DEF" w:rsidRPr="004D6937">
        <w:rPr>
          <w:rFonts w:ascii="Times New Roman" w:hAnsi="Times New Roman"/>
          <w:sz w:val="24"/>
        </w:rPr>
        <w:t>d</w:t>
      </w:r>
      <w:r w:rsidR="00E6567C" w:rsidRPr="004D6937">
        <w:rPr>
          <w:rFonts w:ascii="Times New Roman" w:hAnsi="Times New Roman"/>
          <w:sz w:val="24"/>
        </w:rPr>
        <w:t>esignee to enter into Professional Service Agreements.  In accordance with Board Resolution No. 2012-144, the Executive Director is authorized to enter into contracts up to $100,000.  Such Contracts shall be reported to the Board of Directors on a Quarterly basis.</w:t>
      </w:r>
    </w:p>
    <w:p w:rsidR="005B45FF" w:rsidRPr="004D6937" w:rsidRDefault="005B45FF" w:rsidP="00273335">
      <w:pPr>
        <w:spacing w:after="0"/>
        <w:rPr>
          <w:rFonts w:ascii="Times New Roman" w:hAnsi="Times New Roman"/>
          <w:b/>
          <w:sz w:val="24"/>
          <w:u w:val="single"/>
        </w:rPr>
      </w:pPr>
    </w:p>
    <w:p w:rsidR="00172E3B" w:rsidRPr="004D6937" w:rsidRDefault="00471D9C" w:rsidP="00273335">
      <w:pPr>
        <w:spacing w:after="0"/>
        <w:rPr>
          <w:rFonts w:ascii="Times New Roman" w:hAnsi="Times New Roman"/>
          <w:b/>
          <w:sz w:val="24"/>
          <w:u w:val="single"/>
        </w:rPr>
      </w:pPr>
      <w:r w:rsidRPr="004D6937">
        <w:rPr>
          <w:rFonts w:ascii="Times New Roman" w:hAnsi="Times New Roman"/>
          <w:b/>
          <w:sz w:val="24"/>
          <w:u w:val="single"/>
        </w:rPr>
        <w:t>Public Works</w:t>
      </w:r>
    </w:p>
    <w:p w:rsidR="00172E3B" w:rsidRPr="004D6937" w:rsidRDefault="00172E3B" w:rsidP="00273335">
      <w:pPr>
        <w:spacing w:after="0"/>
        <w:rPr>
          <w:rFonts w:ascii="Times New Roman" w:hAnsi="Times New Roman"/>
          <w:b/>
          <w:sz w:val="24"/>
          <w:u w:val="single"/>
        </w:rPr>
      </w:pPr>
    </w:p>
    <w:p w:rsidR="00EC7120" w:rsidRPr="004D6937" w:rsidRDefault="00273335" w:rsidP="00EC7120">
      <w:pPr>
        <w:spacing w:after="0"/>
        <w:rPr>
          <w:rFonts w:ascii="Times New Roman" w:hAnsi="Times New Roman"/>
          <w:sz w:val="24"/>
        </w:rPr>
      </w:pPr>
      <w:r w:rsidRPr="004D6937">
        <w:rPr>
          <w:rFonts w:ascii="Times New Roman" w:hAnsi="Times New Roman"/>
          <w:sz w:val="24"/>
        </w:rPr>
        <w:t>Contracting for Public Works is authorized through the Public Contract Code and related sections under the California Uniform Public Construction Cost Accounting Act</w:t>
      </w:r>
      <w:r w:rsidR="00EC7120" w:rsidRPr="004D6937">
        <w:rPr>
          <w:rFonts w:ascii="Times New Roman" w:hAnsi="Times New Roman"/>
          <w:sz w:val="24"/>
        </w:rPr>
        <w:t xml:space="preserve"> (</w:t>
      </w:r>
      <w:proofErr w:type="spellStart"/>
      <w:r w:rsidR="00EC7120" w:rsidRPr="004D6937">
        <w:rPr>
          <w:rFonts w:ascii="Times New Roman" w:hAnsi="Times New Roman"/>
          <w:sz w:val="24"/>
        </w:rPr>
        <w:t>CUPCCAA</w:t>
      </w:r>
      <w:proofErr w:type="spellEnd"/>
      <w:r w:rsidR="00EC7120" w:rsidRPr="004D6937">
        <w:rPr>
          <w:rFonts w:ascii="Times New Roman" w:hAnsi="Times New Roman"/>
          <w:sz w:val="24"/>
        </w:rPr>
        <w:t>)</w:t>
      </w:r>
      <w:r w:rsidRPr="004D6937">
        <w:rPr>
          <w:rFonts w:ascii="Times New Roman" w:hAnsi="Times New Roman"/>
          <w:sz w:val="24"/>
        </w:rPr>
        <w:t xml:space="preserve">.  </w:t>
      </w:r>
      <w:proofErr w:type="spellStart"/>
      <w:r w:rsidR="00EC7120" w:rsidRPr="004D6937">
        <w:rPr>
          <w:rFonts w:ascii="Times New Roman" w:hAnsi="Times New Roman"/>
          <w:sz w:val="24"/>
        </w:rPr>
        <w:t>CUPCCAA</w:t>
      </w:r>
      <w:proofErr w:type="spellEnd"/>
      <w:r w:rsidR="00EC7120" w:rsidRPr="004D6937">
        <w:rPr>
          <w:rFonts w:ascii="Times New Roman" w:hAnsi="Times New Roman"/>
          <w:sz w:val="24"/>
        </w:rPr>
        <w:t xml:space="preserve"> allows for public project work in the amount of $</w:t>
      </w:r>
      <w:r w:rsidR="00485B0F">
        <w:rPr>
          <w:rFonts w:ascii="Times New Roman" w:hAnsi="Times New Roman"/>
          <w:sz w:val="24"/>
        </w:rPr>
        <w:t>60</w:t>
      </w:r>
      <w:r w:rsidR="00EC7120" w:rsidRPr="004D6937">
        <w:rPr>
          <w:rFonts w:ascii="Times New Roman" w:hAnsi="Times New Roman"/>
          <w:sz w:val="24"/>
        </w:rPr>
        <w:t>,000 or less to be performed by the public agency’s force account, by negotiated contract, or by purchase order.  Public projects in the amount of $</w:t>
      </w:r>
      <w:r w:rsidR="00485B0F">
        <w:rPr>
          <w:rFonts w:ascii="Times New Roman" w:hAnsi="Times New Roman"/>
          <w:sz w:val="24"/>
        </w:rPr>
        <w:t>200</w:t>
      </w:r>
      <w:r w:rsidR="00EC7120" w:rsidRPr="004D6937">
        <w:rPr>
          <w:rFonts w:ascii="Times New Roman" w:hAnsi="Times New Roman"/>
          <w:sz w:val="24"/>
        </w:rPr>
        <w:t>,000 or less can use the informal bidding procedures set forth in the Act.  Public projects at a cost of more than $</w:t>
      </w:r>
      <w:r w:rsidR="00485B0F">
        <w:rPr>
          <w:rFonts w:ascii="Times New Roman" w:hAnsi="Times New Roman"/>
          <w:sz w:val="24"/>
        </w:rPr>
        <w:t>200</w:t>
      </w:r>
      <w:r w:rsidR="00EC7120" w:rsidRPr="004D6937">
        <w:rPr>
          <w:rFonts w:ascii="Times New Roman" w:hAnsi="Times New Roman"/>
          <w:sz w:val="24"/>
        </w:rPr>
        <w:t>,000 shall use formal bidding procedures to let the contract pursuant to Public Contract Code (</w:t>
      </w:r>
      <w:proofErr w:type="spellStart"/>
      <w:r w:rsidR="00EC7120" w:rsidRPr="004D6937">
        <w:rPr>
          <w:rFonts w:ascii="Times New Roman" w:hAnsi="Times New Roman"/>
          <w:sz w:val="24"/>
        </w:rPr>
        <w:t>PCC</w:t>
      </w:r>
      <w:proofErr w:type="spellEnd"/>
      <w:r w:rsidR="00EC7120" w:rsidRPr="004D6937">
        <w:rPr>
          <w:rFonts w:ascii="Times New Roman" w:hAnsi="Times New Roman"/>
          <w:sz w:val="24"/>
        </w:rPr>
        <w:t>) Section 22032(c).</w:t>
      </w:r>
    </w:p>
    <w:p w:rsidR="00493199" w:rsidRPr="004D6937" w:rsidRDefault="00493199" w:rsidP="00EC7120">
      <w:pPr>
        <w:spacing w:after="0"/>
        <w:rPr>
          <w:rFonts w:ascii="Times New Roman" w:hAnsi="Times New Roman"/>
          <w:sz w:val="24"/>
        </w:rPr>
      </w:pPr>
    </w:p>
    <w:p w:rsidR="00493199" w:rsidRPr="004D6937" w:rsidRDefault="00493199" w:rsidP="00EC7120">
      <w:pPr>
        <w:spacing w:after="0"/>
        <w:rPr>
          <w:rFonts w:ascii="Times New Roman" w:hAnsi="Times New Roman"/>
          <w:sz w:val="24"/>
        </w:rPr>
      </w:pPr>
      <w:r w:rsidRPr="004D6937">
        <w:rPr>
          <w:rFonts w:ascii="Times New Roman" w:hAnsi="Times New Roman"/>
          <w:sz w:val="24"/>
        </w:rPr>
        <w:t>SAFCA utilizes the formal public works bidding procedures applicable to Sacramento County (</w:t>
      </w:r>
      <w:proofErr w:type="spellStart"/>
      <w:r w:rsidR="005A3A73">
        <w:rPr>
          <w:rFonts w:ascii="Times New Roman" w:hAnsi="Times New Roman"/>
          <w:sz w:val="24"/>
        </w:rPr>
        <w:t>PCC</w:t>
      </w:r>
      <w:proofErr w:type="spellEnd"/>
      <w:r w:rsidRPr="004D6937">
        <w:rPr>
          <w:rFonts w:ascii="Times New Roman" w:hAnsi="Times New Roman"/>
          <w:sz w:val="24"/>
        </w:rPr>
        <w:t xml:space="preserve"> section 20210 </w:t>
      </w:r>
      <w:r w:rsidRPr="004D6937">
        <w:rPr>
          <w:rFonts w:ascii="Times New Roman" w:hAnsi="Times New Roman"/>
          <w:sz w:val="24"/>
          <w:u w:val="words"/>
        </w:rPr>
        <w:t>et seq</w:t>
      </w:r>
      <w:r w:rsidRPr="004D6937">
        <w:rPr>
          <w:rFonts w:ascii="Times New Roman" w:hAnsi="Times New Roman"/>
          <w:sz w:val="24"/>
        </w:rPr>
        <w:t xml:space="preserve">.) pursuant to </w:t>
      </w:r>
      <w:proofErr w:type="spellStart"/>
      <w:r w:rsidRPr="004D6937">
        <w:rPr>
          <w:rFonts w:ascii="Times New Roman" w:hAnsi="Times New Roman"/>
          <w:sz w:val="24"/>
        </w:rPr>
        <w:t>JEPA</w:t>
      </w:r>
      <w:proofErr w:type="spellEnd"/>
      <w:r w:rsidRPr="004D6937">
        <w:rPr>
          <w:rFonts w:ascii="Times New Roman" w:hAnsi="Times New Roman"/>
          <w:sz w:val="24"/>
        </w:rPr>
        <w:t xml:space="preserve"> Section 7.(p). </w:t>
      </w:r>
    </w:p>
    <w:p w:rsidR="00C52C94" w:rsidRPr="004D6937" w:rsidRDefault="00C52C94" w:rsidP="00273335">
      <w:pPr>
        <w:spacing w:after="0"/>
        <w:rPr>
          <w:rFonts w:ascii="Times New Roman" w:hAnsi="Times New Roman"/>
          <w:sz w:val="24"/>
        </w:rPr>
      </w:pPr>
    </w:p>
    <w:p w:rsidR="00EC7120" w:rsidRPr="004D6937" w:rsidRDefault="00EC7120" w:rsidP="00EC7120">
      <w:pPr>
        <w:spacing w:after="0"/>
        <w:rPr>
          <w:rFonts w:ascii="Times New Roman" w:hAnsi="Times New Roman"/>
          <w:sz w:val="24"/>
        </w:rPr>
      </w:pPr>
      <w:r w:rsidRPr="004D6937">
        <w:rPr>
          <w:rFonts w:ascii="Times New Roman" w:hAnsi="Times New Roman"/>
          <w:sz w:val="24"/>
        </w:rPr>
        <w:t>The Executive Director</w:t>
      </w:r>
      <w:r w:rsidR="005A3A73">
        <w:rPr>
          <w:rFonts w:ascii="Times New Roman" w:hAnsi="Times New Roman"/>
          <w:sz w:val="24"/>
        </w:rPr>
        <w:t>,</w:t>
      </w:r>
      <w:r w:rsidRPr="004D6937">
        <w:rPr>
          <w:rFonts w:ascii="Times New Roman" w:hAnsi="Times New Roman"/>
          <w:sz w:val="24"/>
        </w:rPr>
        <w:t xml:space="preserve"> or his designee</w:t>
      </w:r>
      <w:r w:rsidR="005A3A73">
        <w:rPr>
          <w:rFonts w:ascii="Times New Roman" w:hAnsi="Times New Roman"/>
          <w:sz w:val="24"/>
        </w:rPr>
        <w:t>,</w:t>
      </w:r>
      <w:r w:rsidRPr="004D6937">
        <w:rPr>
          <w:rFonts w:ascii="Times New Roman" w:hAnsi="Times New Roman"/>
          <w:sz w:val="24"/>
        </w:rPr>
        <w:t xml:space="preserve"> will determine the applicable contracting method to be used that meets the Public Works appropriate contracting authorities and needs of the agency.</w:t>
      </w:r>
    </w:p>
    <w:p w:rsidR="00EC7120" w:rsidRPr="004D6937" w:rsidRDefault="00EC7120" w:rsidP="00EC7120">
      <w:pPr>
        <w:spacing w:after="0"/>
        <w:rPr>
          <w:rFonts w:ascii="Times New Roman" w:hAnsi="Times New Roman"/>
          <w:sz w:val="24"/>
        </w:rPr>
      </w:pPr>
    </w:p>
    <w:p w:rsidR="00EC7120" w:rsidRPr="004D6937" w:rsidRDefault="00EC7120" w:rsidP="00EC7120">
      <w:pPr>
        <w:spacing w:after="0"/>
        <w:rPr>
          <w:rFonts w:ascii="Times New Roman" w:hAnsi="Times New Roman"/>
          <w:sz w:val="24"/>
        </w:rPr>
      </w:pPr>
      <w:r w:rsidRPr="004D6937">
        <w:rPr>
          <w:rFonts w:ascii="Times New Roman" w:hAnsi="Times New Roman"/>
          <w:sz w:val="24"/>
        </w:rPr>
        <w:t>The contracting limits by type and contracting authority are shown in the following Summary Table of Public Works Contracting and Authority.</w:t>
      </w:r>
    </w:p>
    <w:p w:rsidR="00C44533" w:rsidRPr="004D6937" w:rsidRDefault="00C44533" w:rsidP="00EC7120">
      <w:pPr>
        <w:spacing w:after="0"/>
        <w:rPr>
          <w:rFonts w:ascii="Times New Roman" w:hAnsi="Times New Roman"/>
          <w:sz w:val="24"/>
        </w:rPr>
      </w:pPr>
      <w:bookmarkStart w:id="0" w:name="_GoBack"/>
      <w:bookmarkEnd w:id="0"/>
    </w:p>
    <w:p w:rsidR="00C52C94" w:rsidRPr="004D6937" w:rsidRDefault="00414771" w:rsidP="00273335">
      <w:pPr>
        <w:spacing w:after="0"/>
        <w:rPr>
          <w:rFonts w:ascii="Times New Roman" w:hAnsi="Times New Roman"/>
          <w:sz w:val="24"/>
        </w:rPr>
      </w:pPr>
      <w:r>
        <w:rPr>
          <w:rFonts w:ascii="Times New Roman" w:hAnsi="Times New Roman"/>
          <w:noProof/>
          <w:sz w:val="24"/>
        </w:rPr>
        <w:lastRenderedPageBreak/>
        <w:drawing>
          <wp:inline distT="0" distB="0" distL="0" distR="0">
            <wp:extent cx="6858000" cy="4102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8">
                      <a:extLst>
                        <a:ext uri="{28A0092B-C50C-407E-A947-70E740481C1C}">
                          <a14:useLocalDpi xmlns:a14="http://schemas.microsoft.com/office/drawing/2010/main" val="0"/>
                        </a:ext>
                      </a:extLst>
                    </a:blip>
                    <a:stretch>
                      <a:fillRect/>
                    </a:stretch>
                  </pic:blipFill>
                  <pic:spPr>
                    <a:xfrm>
                      <a:off x="0" y="0"/>
                      <a:ext cx="6858000" cy="4102735"/>
                    </a:xfrm>
                    <a:prstGeom prst="rect">
                      <a:avLst/>
                    </a:prstGeom>
                  </pic:spPr>
                </pic:pic>
              </a:graphicData>
            </a:graphic>
          </wp:inline>
        </w:drawing>
      </w:r>
    </w:p>
    <w:p w:rsidR="00DF70AB" w:rsidRPr="004D6937" w:rsidRDefault="00DF70AB" w:rsidP="00273335">
      <w:pPr>
        <w:spacing w:after="0"/>
        <w:rPr>
          <w:rFonts w:ascii="Times New Roman" w:hAnsi="Times New Roman"/>
          <w:sz w:val="24"/>
        </w:rPr>
      </w:pPr>
    </w:p>
    <w:p w:rsidR="00276BA7" w:rsidRPr="004D6937" w:rsidRDefault="00F64D14" w:rsidP="00276BA7">
      <w:pPr>
        <w:spacing w:after="0"/>
        <w:rPr>
          <w:rFonts w:ascii="Times New Roman" w:hAnsi="Times New Roman"/>
          <w:sz w:val="24"/>
        </w:rPr>
      </w:pPr>
      <w:r w:rsidRPr="004D6937">
        <w:rPr>
          <w:rFonts w:ascii="Times New Roman" w:hAnsi="Times New Roman"/>
          <w:sz w:val="24"/>
        </w:rPr>
        <w:t xml:space="preserve">In addition to the authorities provided through the Public Contract Code, </w:t>
      </w:r>
      <w:r w:rsidR="00112459" w:rsidRPr="004D6937">
        <w:rPr>
          <w:rFonts w:ascii="Times New Roman" w:hAnsi="Times New Roman"/>
          <w:sz w:val="24"/>
        </w:rPr>
        <w:t>t</w:t>
      </w:r>
      <w:r w:rsidRPr="004D6937">
        <w:rPr>
          <w:rFonts w:ascii="Times New Roman" w:hAnsi="Times New Roman"/>
          <w:sz w:val="24"/>
        </w:rPr>
        <w:t>he SAFCA Board has delegat</w:t>
      </w:r>
      <w:r w:rsidR="00D72B76" w:rsidRPr="004D6937">
        <w:rPr>
          <w:rFonts w:ascii="Times New Roman" w:hAnsi="Times New Roman"/>
          <w:sz w:val="24"/>
        </w:rPr>
        <w:t>ed to the Executive Director and</w:t>
      </w:r>
      <w:r w:rsidRPr="004D6937">
        <w:rPr>
          <w:rFonts w:ascii="Times New Roman" w:hAnsi="Times New Roman"/>
          <w:sz w:val="24"/>
        </w:rPr>
        <w:t xml:space="preserve"> </w:t>
      </w:r>
      <w:r w:rsidR="00D72B76" w:rsidRPr="004D6937">
        <w:rPr>
          <w:rFonts w:ascii="Times New Roman" w:hAnsi="Times New Roman"/>
          <w:sz w:val="24"/>
        </w:rPr>
        <w:t>h</w:t>
      </w:r>
      <w:r w:rsidRPr="004D6937">
        <w:rPr>
          <w:rFonts w:ascii="Times New Roman" w:hAnsi="Times New Roman"/>
          <w:sz w:val="24"/>
        </w:rPr>
        <w:t xml:space="preserve">is </w:t>
      </w:r>
      <w:r w:rsidR="00D72B76" w:rsidRPr="004D6937">
        <w:rPr>
          <w:rFonts w:ascii="Times New Roman" w:hAnsi="Times New Roman"/>
          <w:sz w:val="24"/>
        </w:rPr>
        <w:t>d</w:t>
      </w:r>
      <w:r w:rsidRPr="004D6937">
        <w:rPr>
          <w:rFonts w:ascii="Times New Roman" w:hAnsi="Times New Roman"/>
          <w:sz w:val="24"/>
        </w:rPr>
        <w:t xml:space="preserve">esignee various specific authorities related to Public Works contracts. </w:t>
      </w:r>
      <w:r w:rsidR="00276BA7" w:rsidRPr="004D6937">
        <w:rPr>
          <w:rFonts w:ascii="Times New Roman" w:hAnsi="Times New Roman"/>
          <w:sz w:val="24"/>
        </w:rPr>
        <w:t xml:space="preserve">The following </w:t>
      </w:r>
      <w:r w:rsidR="007F345E" w:rsidRPr="004D6937">
        <w:rPr>
          <w:rFonts w:ascii="Times New Roman" w:hAnsi="Times New Roman"/>
          <w:sz w:val="24"/>
        </w:rPr>
        <w:t>public works actions have been d</w:t>
      </w:r>
      <w:r w:rsidR="00276BA7" w:rsidRPr="004D6937">
        <w:rPr>
          <w:rFonts w:ascii="Times New Roman" w:hAnsi="Times New Roman"/>
          <w:sz w:val="24"/>
        </w:rPr>
        <w:t>elegated</w:t>
      </w:r>
      <w:r w:rsidR="007F345E" w:rsidRPr="004D6937">
        <w:rPr>
          <w:rFonts w:ascii="Times New Roman" w:hAnsi="Times New Roman"/>
          <w:sz w:val="24"/>
        </w:rPr>
        <w:t>.</w:t>
      </w:r>
      <w:r w:rsidR="00276BA7" w:rsidRPr="004D6937">
        <w:rPr>
          <w:rFonts w:ascii="Times New Roman" w:hAnsi="Times New Roman"/>
          <w:sz w:val="24"/>
        </w:rPr>
        <w:t xml:space="preserve"> </w:t>
      </w:r>
    </w:p>
    <w:p w:rsidR="002E26FB" w:rsidRPr="00471D9C" w:rsidRDefault="002E26FB" w:rsidP="00214F1E">
      <w:pPr>
        <w:spacing w:after="0"/>
        <w:rPr>
          <w:rFonts w:ascii="Times New Roman" w:hAnsi="Times New Roman"/>
          <w:b/>
          <w:i/>
          <w:sz w:val="24"/>
        </w:rPr>
      </w:pPr>
    </w:p>
    <w:p w:rsidR="00214F1E" w:rsidRPr="00471D9C" w:rsidRDefault="004D6937" w:rsidP="00214F1E">
      <w:pPr>
        <w:spacing w:after="0"/>
        <w:rPr>
          <w:rFonts w:ascii="Times New Roman" w:hAnsi="Times New Roman"/>
          <w:b/>
          <w:sz w:val="24"/>
        </w:rPr>
      </w:pPr>
      <w:r w:rsidRPr="00471D9C">
        <w:rPr>
          <w:rFonts w:ascii="Times New Roman" w:hAnsi="Times New Roman"/>
          <w:b/>
          <w:sz w:val="24"/>
        </w:rPr>
        <w:t>CONSTRUCTION CONTRACT CHANGE ORDERS</w:t>
      </w:r>
    </w:p>
    <w:p w:rsidR="00E81C45" w:rsidRPr="004D6937" w:rsidRDefault="00E81C45" w:rsidP="00E81C45">
      <w:pPr>
        <w:spacing w:after="0"/>
        <w:rPr>
          <w:rFonts w:ascii="Times New Roman" w:hAnsi="Times New Roman"/>
          <w:sz w:val="24"/>
        </w:rPr>
      </w:pPr>
    </w:p>
    <w:p w:rsidR="00214F1E" w:rsidRPr="004D6937" w:rsidRDefault="00214F1E" w:rsidP="00214F1E">
      <w:pPr>
        <w:numPr>
          <w:ilvl w:val="0"/>
          <w:numId w:val="3"/>
        </w:numPr>
        <w:spacing w:after="0"/>
        <w:rPr>
          <w:rFonts w:ascii="Times New Roman" w:hAnsi="Times New Roman"/>
          <w:sz w:val="24"/>
        </w:rPr>
      </w:pPr>
      <w:r w:rsidRPr="004D6937">
        <w:rPr>
          <w:rFonts w:ascii="Times New Roman" w:hAnsi="Times New Roman"/>
          <w:sz w:val="24"/>
        </w:rPr>
        <w:t>Change orders shall not exceed five thousand dollars ($5,000) for construction contracts with original contract amounts that do not exceed fifty thousand dollars ($50,000); provided the sum of all such change orders issued by the Executive Director shall not exceed $25,000;</w:t>
      </w:r>
    </w:p>
    <w:p w:rsidR="00214F1E" w:rsidRPr="004D6937" w:rsidRDefault="00214F1E" w:rsidP="00214F1E">
      <w:pPr>
        <w:spacing w:after="0"/>
        <w:rPr>
          <w:rFonts w:ascii="Times New Roman" w:hAnsi="Times New Roman"/>
          <w:sz w:val="24"/>
        </w:rPr>
      </w:pPr>
    </w:p>
    <w:p w:rsidR="00214F1E" w:rsidRPr="004D6937" w:rsidRDefault="00214F1E" w:rsidP="00214F1E">
      <w:pPr>
        <w:numPr>
          <w:ilvl w:val="0"/>
          <w:numId w:val="3"/>
        </w:numPr>
        <w:spacing w:after="0"/>
        <w:rPr>
          <w:rFonts w:ascii="Times New Roman" w:hAnsi="Times New Roman"/>
          <w:sz w:val="24"/>
        </w:rPr>
      </w:pPr>
      <w:r w:rsidRPr="004D6937">
        <w:rPr>
          <w:rFonts w:ascii="Times New Roman" w:hAnsi="Times New Roman"/>
          <w:sz w:val="24"/>
        </w:rPr>
        <w:t>Change orders shall not exceed ten percent o</w:t>
      </w:r>
      <w:r w:rsidR="0036686D">
        <w:rPr>
          <w:rFonts w:ascii="Times New Roman" w:hAnsi="Times New Roman"/>
          <w:sz w:val="24"/>
        </w:rPr>
        <w:t xml:space="preserve">f the original contract amount </w:t>
      </w:r>
      <w:r w:rsidRPr="004D6937">
        <w:rPr>
          <w:rFonts w:ascii="Times New Roman" w:hAnsi="Times New Roman"/>
          <w:sz w:val="24"/>
        </w:rPr>
        <w:t xml:space="preserve">for construction contracts with original contract amounts between $50,001 and $250,000; provided the sum of all such change orders issued by the Executive Director shall not exceed $50,000; </w:t>
      </w:r>
    </w:p>
    <w:p w:rsidR="00214F1E" w:rsidRPr="004D6937" w:rsidRDefault="00214F1E" w:rsidP="00214F1E">
      <w:pPr>
        <w:spacing w:after="0"/>
        <w:rPr>
          <w:rFonts w:ascii="Times New Roman" w:hAnsi="Times New Roman"/>
          <w:sz w:val="24"/>
        </w:rPr>
      </w:pPr>
    </w:p>
    <w:p w:rsidR="00214F1E" w:rsidRPr="004D6937" w:rsidRDefault="00214F1E" w:rsidP="00214F1E">
      <w:pPr>
        <w:numPr>
          <w:ilvl w:val="0"/>
          <w:numId w:val="3"/>
        </w:numPr>
        <w:spacing w:after="0"/>
        <w:rPr>
          <w:rFonts w:ascii="Times New Roman" w:hAnsi="Times New Roman"/>
          <w:sz w:val="24"/>
        </w:rPr>
      </w:pPr>
      <w:r w:rsidRPr="004D6937">
        <w:rPr>
          <w:rFonts w:ascii="Times New Roman" w:hAnsi="Times New Roman"/>
          <w:sz w:val="24"/>
        </w:rPr>
        <w:t>Change orders shall not exceed twenty-five thousa</w:t>
      </w:r>
      <w:r w:rsidR="0036686D">
        <w:rPr>
          <w:rFonts w:ascii="Times New Roman" w:hAnsi="Times New Roman"/>
          <w:sz w:val="24"/>
        </w:rPr>
        <w:t>nd dollars ($25,000), plus five</w:t>
      </w:r>
      <w:r w:rsidRPr="004D6937">
        <w:rPr>
          <w:rFonts w:ascii="Times New Roman" w:hAnsi="Times New Roman"/>
          <w:sz w:val="24"/>
        </w:rPr>
        <w:t xml:space="preserve"> percent of the amount of the original contract cost in excess of two hundred fifty thousand dollars ($250,000). In no event shall any such change or alteration exceed two hundred ten thousand dollars ($210,000); and provided the sum of all such change orders issued by the Executive Director shall not exceed ten percent (10%) of the original contract amount;</w:t>
      </w:r>
    </w:p>
    <w:p w:rsidR="00214F1E" w:rsidRPr="004D6937" w:rsidRDefault="00214F1E" w:rsidP="00214F1E">
      <w:pPr>
        <w:spacing w:after="0"/>
        <w:rPr>
          <w:rFonts w:ascii="Times New Roman" w:hAnsi="Times New Roman"/>
          <w:sz w:val="24"/>
        </w:rPr>
      </w:pPr>
    </w:p>
    <w:p w:rsidR="00214F1E" w:rsidRPr="004D6937" w:rsidRDefault="00214F1E" w:rsidP="00276382">
      <w:pPr>
        <w:numPr>
          <w:ilvl w:val="0"/>
          <w:numId w:val="3"/>
        </w:numPr>
        <w:spacing w:after="0"/>
        <w:rPr>
          <w:rFonts w:ascii="Times New Roman" w:hAnsi="Times New Roman"/>
          <w:sz w:val="24"/>
        </w:rPr>
      </w:pPr>
      <w:r w:rsidRPr="004D6937">
        <w:rPr>
          <w:rFonts w:ascii="Times New Roman" w:hAnsi="Times New Roman"/>
          <w:sz w:val="24"/>
        </w:rPr>
        <w:t xml:space="preserve">If the Executive Director issues one or more change orders to increase the contract amount pursuant to the authorities listed in sections (a), (b) or (c) above, and the Board of Directors subsequently ratifies the change order(s) or alteration(s) previously issued by the Executive Director, the Executive Director’s </w:t>
      </w:r>
      <w:r w:rsidRPr="004D6937">
        <w:rPr>
          <w:rFonts w:ascii="Times New Roman" w:hAnsi="Times New Roman"/>
          <w:sz w:val="24"/>
        </w:rPr>
        <w:lastRenderedPageBreak/>
        <w:t>authority to issue additional change orders as specified in Sections (a), (b) and (c) above is reset.  The new “original contract amount” shall then be the total of the original contract amount plus all previously issued change orders or alterations; and</w:t>
      </w:r>
    </w:p>
    <w:p w:rsidR="00214F1E" w:rsidRPr="004D6937" w:rsidRDefault="00214F1E" w:rsidP="00276382">
      <w:pPr>
        <w:spacing w:after="0"/>
        <w:ind w:left="360"/>
        <w:rPr>
          <w:rFonts w:ascii="Times New Roman" w:hAnsi="Times New Roman"/>
          <w:sz w:val="24"/>
        </w:rPr>
      </w:pPr>
    </w:p>
    <w:p w:rsidR="00214F1E" w:rsidRPr="004D6937" w:rsidRDefault="00214F1E" w:rsidP="00276382">
      <w:pPr>
        <w:numPr>
          <w:ilvl w:val="0"/>
          <w:numId w:val="3"/>
        </w:numPr>
        <w:spacing w:after="0"/>
        <w:rPr>
          <w:rFonts w:ascii="Times New Roman" w:hAnsi="Times New Roman"/>
          <w:sz w:val="24"/>
        </w:rPr>
      </w:pPr>
      <w:r w:rsidRPr="004D6937">
        <w:rPr>
          <w:rFonts w:ascii="Times New Roman" w:hAnsi="Times New Roman"/>
          <w:sz w:val="24"/>
        </w:rPr>
        <w:t>For contracts in any amount, the Executive Director shall have the authority to issue change orders or alterations that decrease or do not change the contract amount.</w:t>
      </w:r>
    </w:p>
    <w:p w:rsidR="00214F1E" w:rsidRPr="004D6937" w:rsidRDefault="00214F1E" w:rsidP="00214F1E">
      <w:pPr>
        <w:spacing w:after="0"/>
        <w:rPr>
          <w:rFonts w:ascii="Times New Roman" w:hAnsi="Times New Roman"/>
          <w:sz w:val="24"/>
        </w:rPr>
      </w:pPr>
    </w:p>
    <w:p w:rsidR="00214F1E" w:rsidRPr="004D6937" w:rsidRDefault="00214F1E" w:rsidP="00214F1E">
      <w:pPr>
        <w:spacing w:after="0"/>
        <w:rPr>
          <w:rFonts w:ascii="Times New Roman" w:hAnsi="Times New Roman"/>
          <w:sz w:val="24"/>
        </w:rPr>
      </w:pPr>
      <w:r w:rsidRPr="004D6937">
        <w:rPr>
          <w:rFonts w:ascii="Times New Roman" w:hAnsi="Times New Roman"/>
          <w:sz w:val="24"/>
        </w:rPr>
        <w:t>SAFCA staff will provide the Board with written quarterly reports of all construction contracts that are awarded and construction contract change orders that are approved pursuant to this delegated authority.</w:t>
      </w:r>
    </w:p>
    <w:p w:rsidR="00214F1E" w:rsidRPr="004D6937" w:rsidRDefault="00214F1E" w:rsidP="00214F1E">
      <w:pPr>
        <w:spacing w:after="0"/>
        <w:rPr>
          <w:rFonts w:ascii="Times New Roman" w:hAnsi="Times New Roman"/>
          <w:b/>
          <w:sz w:val="24"/>
          <w:u w:val="single"/>
        </w:rPr>
      </w:pPr>
    </w:p>
    <w:p w:rsidR="007F345E" w:rsidRPr="00471D9C" w:rsidRDefault="00471D9C" w:rsidP="00273335">
      <w:pPr>
        <w:spacing w:after="0"/>
        <w:rPr>
          <w:rFonts w:ascii="Times New Roman" w:hAnsi="Times New Roman"/>
          <w:b/>
          <w:sz w:val="24"/>
        </w:rPr>
      </w:pPr>
      <w:r w:rsidRPr="00471D9C">
        <w:rPr>
          <w:rFonts w:ascii="Times New Roman" w:hAnsi="Times New Roman"/>
          <w:b/>
          <w:sz w:val="24"/>
        </w:rPr>
        <w:t>EMERGENCY CONTRACTS</w:t>
      </w:r>
    </w:p>
    <w:p w:rsidR="003336F8" w:rsidRPr="004D6937" w:rsidRDefault="003336F8" w:rsidP="00273335">
      <w:pPr>
        <w:spacing w:after="0"/>
        <w:rPr>
          <w:rFonts w:ascii="Times New Roman" w:hAnsi="Times New Roman"/>
          <w:sz w:val="24"/>
        </w:rPr>
      </w:pPr>
    </w:p>
    <w:p w:rsidR="00002BE4" w:rsidRPr="004D6937" w:rsidRDefault="00002BE4" w:rsidP="00002BE4">
      <w:pPr>
        <w:spacing w:after="0"/>
        <w:rPr>
          <w:rFonts w:ascii="Times New Roman" w:hAnsi="Times New Roman"/>
          <w:sz w:val="24"/>
        </w:rPr>
      </w:pPr>
      <w:r w:rsidRPr="004D6937">
        <w:rPr>
          <w:rFonts w:ascii="Times New Roman" w:hAnsi="Times New Roman"/>
          <w:sz w:val="24"/>
          <w:lang w:val="en"/>
        </w:rPr>
        <w:t>In the case of an emergency, a public agency, pursuant to a four-fifths vote of its governing body, may repair or replace a public facility, take any directly related and immediate action required by that emergency, and procure the necessary equipment, services, and supplies for those purposes, without giving notice for bids to let contracts.</w:t>
      </w:r>
      <w:r w:rsidR="00112459" w:rsidRPr="004D6937">
        <w:rPr>
          <w:rFonts w:ascii="Times New Roman" w:hAnsi="Times New Roman"/>
          <w:sz w:val="24"/>
          <w:lang w:val="en"/>
        </w:rPr>
        <w:t xml:space="preserve"> </w:t>
      </w:r>
      <w:proofErr w:type="spellStart"/>
      <w:r w:rsidR="00112459" w:rsidRPr="004D6937">
        <w:rPr>
          <w:rFonts w:ascii="Times New Roman" w:hAnsi="Times New Roman"/>
          <w:sz w:val="24"/>
          <w:lang w:val="en"/>
        </w:rPr>
        <w:t>PCC</w:t>
      </w:r>
      <w:proofErr w:type="spellEnd"/>
      <w:r w:rsidR="00112459" w:rsidRPr="004D6937">
        <w:rPr>
          <w:rFonts w:ascii="Times New Roman" w:hAnsi="Times New Roman"/>
          <w:sz w:val="24"/>
          <w:lang w:val="en"/>
        </w:rPr>
        <w:t xml:space="preserve"> Section 22050.</w:t>
      </w:r>
    </w:p>
    <w:p w:rsidR="003336F8" w:rsidRPr="004D6937" w:rsidRDefault="003336F8" w:rsidP="003336F8">
      <w:pPr>
        <w:spacing w:after="0"/>
        <w:rPr>
          <w:rFonts w:ascii="Times New Roman" w:hAnsi="Times New Roman"/>
          <w:sz w:val="24"/>
        </w:rPr>
      </w:pPr>
    </w:p>
    <w:p w:rsidR="003336F8" w:rsidRPr="004D6937" w:rsidRDefault="00002BE4" w:rsidP="003336F8">
      <w:pPr>
        <w:spacing w:after="0"/>
        <w:rPr>
          <w:rFonts w:ascii="Times New Roman" w:hAnsi="Times New Roman"/>
          <w:sz w:val="24"/>
        </w:rPr>
      </w:pPr>
      <w:r w:rsidRPr="004D6937">
        <w:rPr>
          <w:rFonts w:ascii="Times New Roman" w:hAnsi="Times New Roman"/>
          <w:sz w:val="24"/>
        </w:rPr>
        <w:t>S</w:t>
      </w:r>
      <w:r w:rsidR="003336F8" w:rsidRPr="004D6937">
        <w:rPr>
          <w:rFonts w:ascii="Times New Roman" w:hAnsi="Times New Roman"/>
          <w:sz w:val="24"/>
        </w:rPr>
        <w:t xml:space="preserve">ometimes </w:t>
      </w:r>
      <w:r w:rsidRPr="004D6937">
        <w:rPr>
          <w:rFonts w:ascii="Times New Roman" w:hAnsi="Times New Roman"/>
          <w:sz w:val="24"/>
        </w:rPr>
        <w:t xml:space="preserve">it is </w:t>
      </w:r>
      <w:r w:rsidR="003336F8" w:rsidRPr="004D6937">
        <w:rPr>
          <w:rFonts w:ascii="Times New Roman" w:hAnsi="Times New Roman"/>
          <w:sz w:val="24"/>
        </w:rPr>
        <w:t>necessary for SAFCA to respond to an emergency situation prior to being able to present a contrac</w:t>
      </w:r>
      <w:r w:rsidRPr="004D6937">
        <w:rPr>
          <w:rFonts w:ascii="Times New Roman" w:hAnsi="Times New Roman"/>
          <w:sz w:val="24"/>
        </w:rPr>
        <w:t>t for emergency services to the</w:t>
      </w:r>
      <w:r w:rsidR="003336F8" w:rsidRPr="004D6937">
        <w:rPr>
          <w:rFonts w:ascii="Times New Roman" w:hAnsi="Times New Roman"/>
          <w:sz w:val="24"/>
        </w:rPr>
        <w:t xml:space="preserve"> Board for approval.  </w:t>
      </w:r>
      <w:r w:rsidRPr="004D6937">
        <w:rPr>
          <w:rFonts w:ascii="Times New Roman" w:hAnsi="Times New Roman"/>
          <w:sz w:val="24"/>
        </w:rPr>
        <w:t xml:space="preserve">Board </w:t>
      </w:r>
      <w:r w:rsidR="003336F8" w:rsidRPr="004D6937">
        <w:rPr>
          <w:rFonts w:ascii="Times New Roman" w:hAnsi="Times New Roman"/>
          <w:sz w:val="24"/>
        </w:rPr>
        <w:t xml:space="preserve">Resolution </w:t>
      </w:r>
      <w:r w:rsidR="00112459" w:rsidRPr="004D6937">
        <w:rPr>
          <w:rFonts w:ascii="Times New Roman" w:hAnsi="Times New Roman"/>
          <w:sz w:val="24"/>
        </w:rPr>
        <w:t xml:space="preserve">No. </w:t>
      </w:r>
      <w:r w:rsidR="003336F8" w:rsidRPr="004D6937">
        <w:rPr>
          <w:rFonts w:ascii="Times New Roman" w:hAnsi="Times New Roman"/>
          <w:sz w:val="24"/>
        </w:rPr>
        <w:t>97-014 giv</w:t>
      </w:r>
      <w:r w:rsidRPr="004D6937">
        <w:rPr>
          <w:rFonts w:ascii="Times New Roman" w:hAnsi="Times New Roman"/>
          <w:sz w:val="24"/>
        </w:rPr>
        <w:t>es</w:t>
      </w:r>
      <w:r w:rsidR="003336F8" w:rsidRPr="004D6937">
        <w:rPr>
          <w:rFonts w:ascii="Times New Roman" w:hAnsi="Times New Roman"/>
          <w:sz w:val="24"/>
        </w:rPr>
        <w:t xml:space="preserve"> the Executive Director</w:t>
      </w:r>
      <w:r w:rsidR="00112459" w:rsidRPr="004D6937">
        <w:rPr>
          <w:rFonts w:ascii="Times New Roman" w:hAnsi="Times New Roman"/>
          <w:sz w:val="24"/>
        </w:rPr>
        <w:t>’s</w:t>
      </w:r>
      <w:r w:rsidR="003336F8" w:rsidRPr="004D6937">
        <w:rPr>
          <w:rFonts w:ascii="Times New Roman" w:hAnsi="Times New Roman"/>
          <w:sz w:val="24"/>
        </w:rPr>
        <w:t xml:space="preserve"> signature authority to execute contracts for emergency services. The Executive Director's signature authority for emergency services is limited to a maximum of $100,000 per contract.  </w:t>
      </w:r>
      <w:r w:rsidRPr="004D6937">
        <w:rPr>
          <w:rFonts w:ascii="Times New Roman" w:hAnsi="Times New Roman"/>
          <w:sz w:val="24"/>
        </w:rPr>
        <w:t>When an emergency contract is executed, t</w:t>
      </w:r>
      <w:r w:rsidR="003336F8" w:rsidRPr="004D6937">
        <w:rPr>
          <w:rFonts w:ascii="Times New Roman" w:hAnsi="Times New Roman"/>
          <w:sz w:val="24"/>
        </w:rPr>
        <w:t>he Executive Director will report to the Board at the next scheduled meeting that an emergency services contract was issued, the situation under which it was issued, the expected duration of the emergency situation and the source of funding for the contract.</w:t>
      </w:r>
    </w:p>
    <w:p w:rsidR="00002BE4" w:rsidRPr="00471D9C" w:rsidRDefault="00002BE4" w:rsidP="00002BE4">
      <w:pPr>
        <w:spacing w:after="0"/>
        <w:rPr>
          <w:rFonts w:ascii="Times New Roman" w:hAnsi="Times New Roman"/>
          <w:b/>
          <w:sz w:val="24"/>
          <w:lang w:val="en"/>
        </w:rPr>
      </w:pPr>
    </w:p>
    <w:p w:rsidR="007F345E" w:rsidRPr="00471D9C" w:rsidRDefault="004D6937" w:rsidP="00273335">
      <w:pPr>
        <w:spacing w:after="0"/>
        <w:rPr>
          <w:rFonts w:ascii="Times New Roman" w:hAnsi="Times New Roman"/>
          <w:b/>
          <w:sz w:val="24"/>
        </w:rPr>
      </w:pPr>
      <w:r w:rsidRPr="00471D9C">
        <w:rPr>
          <w:rFonts w:ascii="Times New Roman" w:hAnsi="Times New Roman"/>
          <w:b/>
          <w:sz w:val="24"/>
        </w:rPr>
        <w:t>UTILITY RELOCATION AGREEMENTS</w:t>
      </w:r>
    </w:p>
    <w:p w:rsidR="007F345E" w:rsidRPr="004D6937" w:rsidRDefault="007F345E" w:rsidP="00273335">
      <w:pPr>
        <w:spacing w:after="0"/>
        <w:rPr>
          <w:rFonts w:ascii="Times New Roman" w:hAnsi="Times New Roman"/>
          <w:sz w:val="24"/>
        </w:rPr>
      </w:pPr>
    </w:p>
    <w:p w:rsidR="00E3695E" w:rsidRPr="004D6937" w:rsidRDefault="00E3695E" w:rsidP="00E3695E">
      <w:pPr>
        <w:spacing w:after="0"/>
        <w:rPr>
          <w:rFonts w:ascii="Times New Roman" w:hAnsi="Times New Roman"/>
          <w:sz w:val="24"/>
        </w:rPr>
      </w:pPr>
      <w:r w:rsidRPr="004D6937">
        <w:rPr>
          <w:rFonts w:ascii="Times New Roman" w:hAnsi="Times New Roman"/>
          <w:sz w:val="24"/>
        </w:rPr>
        <w:t xml:space="preserve">In accordance with Resolution </w:t>
      </w:r>
      <w:r w:rsidR="00112459" w:rsidRPr="004D6937">
        <w:rPr>
          <w:rFonts w:ascii="Times New Roman" w:hAnsi="Times New Roman"/>
          <w:sz w:val="24"/>
        </w:rPr>
        <w:t>No.</w:t>
      </w:r>
      <w:r w:rsidR="005A3A73">
        <w:rPr>
          <w:rFonts w:ascii="Times New Roman" w:hAnsi="Times New Roman"/>
          <w:sz w:val="24"/>
        </w:rPr>
        <w:t>01-055, t</w:t>
      </w:r>
      <w:r w:rsidRPr="004D6937">
        <w:rPr>
          <w:rFonts w:ascii="Times New Roman" w:hAnsi="Times New Roman"/>
          <w:sz w:val="24"/>
        </w:rPr>
        <w:t xml:space="preserve">he Executive Director is authorized to execute agreements up to $50,000 for utility companies to relocate their respective facilities as a result of SAFCA projects.   </w:t>
      </w:r>
    </w:p>
    <w:p w:rsidR="00DE4557" w:rsidRPr="004D6937" w:rsidRDefault="00DE4557" w:rsidP="00273335">
      <w:pPr>
        <w:spacing w:after="0"/>
        <w:rPr>
          <w:rFonts w:ascii="Times New Roman" w:hAnsi="Times New Roman"/>
          <w:sz w:val="24"/>
        </w:rPr>
      </w:pPr>
    </w:p>
    <w:p w:rsidR="007F345E" w:rsidRPr="00471D9C" w:rsidRDefault="004D6937" w:rsidP="00273335">
      <w:pPr>
        <w:spacing w:after="0"/>
        <w:rPr>
          <w:rFonts w:ascii="Times New Roman" w:hAnsi="Times New Roman"/>
          <w:b/>
          <w:i/>
          <w:sz w:val="24"/>
        </w:rPr>
      </w:pPr>
      <w:r w:rsidRPr="00471D9C">
        <w:rPr>
          <w:rFonts w:ascii="Times New Roman" w:hAnsi="Times New Roman"/>
          <w:b/>
          <w:sz w:val="24"/>
        </w:rPr>
        <w:t>MAINTENANCE ACTIVITIES</w:t>
      </w:r>
    </w:p>
    <w:p w:rsidR="007F345E" w:rsidRPr="004D6937" w:rsidRDefault="007F345E" w:rsidP="00273335">
      <w:pPr>
        <w:spacing w:after="0"/>
        <w:rPr>
          <w:rFonts w:ascii="Times New Roman" w:hAnsi="Times New Roman"/>
          <w:i/>
          <w:sz w:val="24"/>
        </w:rPr>
      </w:pPr>
    </w:p>
    <w:p w:rsidR="00E3695E" w:rsidRPr="004D6937" w:rsidRDefault="00E3695E" w:rsidP="00E3695E">
      <w:pPr>
        <w:spacing w:after="0"/>
        <w:rPr>
          <w:rFonts w:ascii="Times New Roman" w:hAnsi="Times New Roman"/>
          <w:sz w:val="24"/>
        </w:rPr>
      </w:pPr>
      <w:r w:rsidRPr="004D6937">
        <w:rPr>
          <w:rFonts w:ascii="Times New Roman" w:hAnsi="Times New Roman"/>
          <w:sz w:val="24"/>
        </w:rPr>
        <w:t xml:space="preserve">In accordance with Resolution </w:t>
      </w:r>
      <w:r w:rsidR="00112459" w:rsidRPr="004D6937">
        <w:rPr>
          <w:rFonts w:ascii="Times New Roman" w:hAnsi="Times New Roman"/>
          <w:sz w:val="24"/>
        </w:rPr>
        <w:t xml:space="preserve">No. </w:t>
      </w:r>
      <w:r w:rsidR="005A3A73">
        <w:rPr>
          <w:rFonts w:ascii="Times New Roman" w:hAnsi="Times New Roman"/>
          <w:sz w:val="24"/>
        </w:rPr>
        <w:t>01-055, t</w:t>
      </w:r>
      <w:r w:rsidRPr="004D6937">
        <w:rPr>
          <w:rFonts w:ascii="Times New Roman" w:hAnsi="Times New Roman"/>
          <w:sz w:val="24"/>
        </w:rPr>
        <w:t xml:space="preserve">he Executive Director is authorized to execute agreements up to $50,000 for maintenance of SAFCA properties.   </w:t>
      </w:r>
      <w:r w:rsidR="00912E44" w:rsidRPr="004D6937">
        <w:rPr>
          <w:rFonts w:ascii="Times New Roman" w:hAnsi="Times New Roman"/>
          <w:sz w:val="24"/>
        </w:rPr>
        <w:t>Furthermore, SAFCA has elected to participate in the California Uniform Public Construction Cost Accounting Act (</w:t>
      </w:r>
      <w:proofErr w:type="spellStart"/>
      <w:r w:rsidR="00912E44" w:rsidRPr="004D6937">
        <w:rPr>
          <w:rFonts w:ascii="Times New Roman" w:hAnsi="Times New Roman"/>
          <w:sz w:val="24"/>
        </w:rPr>
        <w:t>CUPCCAA</w:t>
      </w:r>
      <w:proofErr w:type="spellEnd"/>
      <w:r w:rsidR="00912E44" w:rsidRPr="004D6937">
        <w:rPr>
          <w:rFonts w:ascii="Times New Roman" w:hAnsi="Times New Roman"/>
          <w:sz w:val="24"/>
        </w:rPr>
        <w:t>).  The act provides authority for the performance of maintenance activities</w:t>
      </w:r>
      <w:r w:rsidR="009817DE" w:rsidRPr="004D6937">
        <w:rPr>
          <w:rFonts w:ascii="Times New Roman" w:hAnsi="Times New Roman"/>
          <w:sz w:val="24"/>
        </w:rPr>
        <w:t xml:space="preserve"> up to $</w:t>
      </w:r>
      <w:r w:rsidR="00456CF2">
        <w:rPr>
          <w:rFonts w:ascii="Times New Roman" w:hAnsi="Times New Roman"/>
          <w:sz w:val="24"/>
        </w:rPr>
        <w:t>60</w:t>
      </w:r>
      <w:r w:rsidR="009817DE" w:rsidRPr="004D6937">
        <w:rPr>
          <w:rFonts w:ascii="Times New Roman" w:hAnsi="Times New Roman"/>
          <w:sz w:val="24"/>
        </w:rPr>
        <w:t>,000 under through purchase order and up to $</w:t>
      </w:r>
      <w:r w:rsidR="00456CF2">
        <w:rPr>
          <w:rFonts w:ascii="Times New Roman" w:hAnsi="Times New Roman"/>
          <w:sz w:val="24"/>
        </w:rPr>
        <w:t>200</w:t>
      </w:r>
      <w:r w:rsidR="009817DE" w:rsidRPr="004D6937">
        <w:rPr>
          <w:rFonts w:ascii="Times New Roman" w:hAnsi="Times New Roman"/>
          <w:sz w:val="24"/>
        </w:rPr>
        <w:t>,000 through informal bidding.</w:t>
      </w:r>
    </w:p>
    <w:p w:rsidR="002D208E" w:rsidRPr="004D6937" w:rsidRDefault="002D208E" w:rsidP="00273335">
      <w:pPr>
        <w:spacing w:after="0"/>
        <w:rPr>
          <w:rFonts w:ascii="Times New Roman" w:hAnsi="Times New Roman"/>
          <w:sz w:val="24"/>
        </w:rPr>
      </w:pPr>
    </w:p>
    <w:p w:rsidR="007F345E" w:rsidRPr="00471D9C" w:rsidRDefault="004D6937" w:rsidP="00273335">
      <w:pPr>
        <w:spacing w:after="0"/>
        <w:rPr>
          <w:rFonts w:ascii="Times New Roman" w:hAnsi="Times New Roman"/>
          <w:b/>
          <w:sz w:val="24"/>
        </w:rPr>
      </w:pPr>
      <w:r w:rsidRPr="00471D9C">
        <w:rPr>
          <w:rFonts w:ascii="Times New Roman" w:hAnsi="Times New Roman"/>
          <w:b/>
          <w:sz w:val="24"/>
        </w:rPr>
        <w:t>CONSTRUCTION CLOSEOUT AUTHORITIES</w:t>
      </w:r>
    </w:p>
    <w:p w:rsidR="00276BA7" w:rsidRPr="004D6937" w:rsidRDefault="00276BA7" w:rsidP="00273335">
      <w:pPr>
        <w:spacing w:after="0"/>
        <w:rPr>
          <w:rFonts w:ascii="Times New Roman" w:hAnsi="Times New Roman"/>
          <w:sz w:val="24"/>
        </w:rPr>
      </w:pPr>
    </w:p>
    <w:p w:rsidR="00820D7A" w:rsidRPr="004D6937" w:rsidRDefault="00E3695E" w:rsidP="00273335">
      <w:pPr>
        <w:spacing w:after="0"/>
        <w:rPr>
          <w:rFonts w:ascii="Times New Roman" w:hAnsi="Times New Roman"/>
          <w:sz w:val="24"/>
        </w:rPr>
      </w:pPr>
      <w:r w:rsidRPr="004D6937">
        <w:rPr>
          <w:rFonts w:ascii="Times New Roman" w:hAnsi="Times New Roman"/>
          <w:sz w:val="24"/>
        </w:rPr>
        <w:t xml:space="preserve">In accordance with Resolution </w:t>
      </w:r>
      <w:r w:rsidR="00112459" w:rsidRPr="004D6937">
        <w:rPr>
          <w:rFonts w:ascii="Times New Roman" w:hAnsi="Times New Roman"/>
          <w:sz w:val="24"/>
        </w:rPr>
        <w:t xml:space="preserve">No, </w:t>
      </w:r>
      <w:r w:rsidRPr="004D6937">
        <w:rPr>
          <w:rFonts w:ascii="Times New Roman" w:hAnsi="Times New Roman"/>
          <w:sz w:val="24"/>
        </w:rPr>
        <w:t xml:space="preserve">2015-111, </w:t>
      </w:r>
      <w:r w:rsidR="00112459" w:rsidRPr="004D6937">
        <w:rPr>
          <w:rFonts w:ascii="Times New Roman" w:hAnsi="Times New Roman"/>
          <w:sz w:val="24"/>
        </w:rPr>
        <w:t>t</w:t>
      </w:r>
      <w:r w:rsidRPr="004D6937">
        <w:rPr>
          <w:rFonts w:ascii="Times New Roman" w:hAnsi="Times New Roman"/>
          <w:sz w:val="24"/>
        </w:rPr>
        <w:t xml:space="preserve">he Executive Director is authorized to accept constructions contracts as complete and to approve final quantities and a final contract amount when the final contract amount does not exceed $200,000.  </w:t>
      </w:r>
    </w:p>
    <w:p w:rsidR="005E55CE" w:rsidRDefault="005E55CE">
      <w:pPr>
        <w:spacing w:after="0"/>
        <w:jc w:val="left"/>
        <w:rPr>
          <w:rFonts w:ascii="Times New Roman" w:hAnsi="Times New Roman"/>
          <w:sz w:val="24"/>
        </w:rPr>
      </w:pPr>
      <w:r>
        <w:rPr>
          <w:rFonts w:ascii="Times New Roman" w:hAnsi="Times New Roman"/>
          <w:sz w:val="24"/>
        </w:rPr>
        <w:br w:type="page"/>
      </w:r>
    </w:p>
    <w:p w:rsidR="00BE6F6E" w:rsidRPr="004D6937" w:rsidRDefault="004D6937" w:rsidP="00273335">
      <w:pPr>
        <w:spacing w:after="0"/>
        <w:rPr>
          <w:rFonts w:ascii="Times New Roman" w:hAnsi="Times New Roman"/>
          <w:sz w:val="24"/>
        </w:rPr>
      </w:pPr>
      <w:r w:rsidRPr="004D6937">
        <w:rPr>
          <w:rFonts w:ascii="Times New Roman" w:hAnsi="Times New Roman"/>
          <w:b/>
          <w:sz w:val="24"/>
          <w:u w:val="single"/>
        </w:rPr>
        <w:lastRenderedPageBreak/>
        <w:t>REAL PROPERTY</w:t>
      </w:r>
    </w:p>
    <w:p w:rsidR="00BE6F6E" w:rsidRPr="004D6937" w:rsidRDefault="00BE6F6E" w:rsidP="00273335">
      <w:pPr>
        <w:spacing w:after="0"/>
        <w:rPr>
          <w:rFonts w:ascii="Times New Roman" w:hAnsi="Times New Roman"/>
          <w:sz w:val="24"/>
        </w:rPr>
      </w:pPr>
    </w:p>
    <w:p w:rsidR="00276382" w:rsidRPr="004D6937" w:rsidRDefault="00273335" w:rsidP="00273335">
      <w:pPr>
        <w:spacing w:after="0"/>
        <w:rPr>
          <w:rFonts w:ascii="Times New Roman" w:hAnsi="Times New Roman"/>
          <w:sz w:val="24"/>
        </w:rPr>
      </w:pPr>
      <w:r w:rsidRPr="004D6937">
        <w:rPr>
          <w:rFonts w:ascii="Times New Roman" w:hAnsi="Times New Roman"/>
          <w:sz w:val="24"/>
        </w:rPr>
        <w:t xml:space="preserve">Real property </w:t>
      </w:r>
      <w:r w:rsidR="00C8225B" w:rsidRPr="004D6937">
        <w:rPr>
          <w:rFonts w:ascii="Times New Roman" w:hAnsi="Times New Roman"/>
          <w:sz w:val="24"/>
        </w:rPr>
        <w:t>transactions</w:t>
      </w:r>
      <w:r w:rsidR="00BE6F6E" w:rsidRPr="004D6937">
        <w:rPr>
          <w:rFonts w:ascii="Times New Roman" w:hAnsi="Times New Roman"/>
          <w:sz w:val="24"/>
        </w:rPr>
        <w:t xml:space="preserve"> relate to the performance of obligations </w:t>
      </w:r>
      <w:r w:rsidR="00276382" w:rsidRPr="004D6937">
        <w:rPr>
          <w:rFonts w:ascii="Times New Roman" w:hAnsi="Times New Roman"/>
          <w:sz w:val="24"/>
        </w:rPr>
        <w:t>for the delivery of flood risk r</w:t>
      </w:r>
      <w:r w:rsidR="00BE6F6E" w:rsidRPr="004D6937">
        <w:rPr>
          <w:rFonts w:ascii="Times New Roman" w:hAnsi="Times New Roman"/>
          <w:sz w:val="24"/>
        </w:rPr>
        <w:t>eduction efforts</w:t>
      </w:r>
      <w:r w:rsidR="00C8225B" w:rsidRPr="004D6937">
        <w:rPr>
          <w:rFonts w:ascii="Times New Roman" w:hAnsi="Times New Roman"/>
          <w:sz w:val="24"/>
        </w:rPr>
        <w:t>, the provision of space for SAFCA operations</w:t>
      </w:r>
      <w:r w:rsidR="005A3A73">
        <w:rPr>
          <w:rFonts w:ascii="Times New Roman" w:hAnsi="Times New Roman"/>
          <w:sz w:val="24"/>
        </w:rPr>
        <w:t>,</w:t>
      </w:r>
      <w:r w:rsidR="00C8225B" w:rsidRPr="004D6937">
        <w:rPr>
          <w:rFonts w:ascii="Times New Roman" w:hAnsi="Times New Roman"/>
          <w:sz w:val="24"/>
        </w:rPr>
        <w:t xml:space="preserve"> and various other support functions</w:t>
      </w:r>
      <w:r w:rsidR="00BE6F6E" w:rsidRPr="004D6937">
        <w:rPr>
          <w:rFonts w:ascii="Times New Roman" w:hAnsi="Times New Roman"/>
          <w:sz w:val="24"/>
        </w:rPr>
        <w:t xml:space="preserve">.  </w:t>
      </w:r>
      <w:r w:rsidR="00C8225B" w:rsidRPr="004D6937">
        <w:rPr>
          <w:rFonts w:ascii="Times New Roman" w:hAnsi="Times New Roman"/>
          <w:sz w:val="24"/>
        </w:rPr>
        <w:t xml:space="preserve">Authority for the execution of Real Property agreements resides with the SAFCA Board of Directors unless explicitly delegated.  </w:t>
      </w:r>
      <w:r w:rsidR="00276382" w:rsidRPr="004D6937">
        <w:rPr>
          <w:rFonts w:ascii="Times New Roman" w:hAnsi="Times New Roman"/>
          <w:sz w:val="24"/>
        </w:rPr>
        <w:t>Delegated authorities for r</w:t>
      </w:r>
      <w:r w:rsidR="00BE6F6E" w:rsidRPr="004D6937">
        <w:rPr>
          <w:rFonts w:ascii="Times New Roman" w:hAnsi="Times New Roman"/>
          <w:sz w:val="24"/>
        </w:rPr>
        <w:t xml:space="preserve">eal </w:t>
      </w:r>
      <w:r w:rsidR="00A46D7C" w:rsidRPr="004D6937">
        <w:rPr>
          <w:rFonts w:ascii="Times New Roman" w:hAnsi="Times New Roman"/>
          <w:sz w:val="24"/>
        </w:rPr>
        <w:t xml:space="preserve">property </w:t>
      </w:r>
      <w:r w:rsidRPr="004D6937">
        <w:rPr>
          <w:rFonts w:ascii="Times New Roman" w:hAnsi="Times New Roman"/>
          <w:sz w:val="24"/>
        </w:rPr>
        <w:t>acquisitions, conveyances, license agreements an</w:t>
      </w:r>
      <w:r w:rsidR="00BE6F6E" w:rsidRPr="004D6937">
        <w:rPr>
          <w:rFonts w:ascii="Times New Roman" w:hAnsi="Times New Roman"/>
          <w:sz w:val="24"/>
        </w:rPr>
        <w:t>d utility relocation agreements</w:t>
      </w:r>
      <w:r w:rsidR="00276382" w:rsidRPr="004D6937">
        <w:rPr>
          <w:rFonts w:ascii="Times New Roman" w:hAnsi="Times New Roman"/>
          <w:sz w:val="24"/>
        </w:rPr>
        <w:t xml:space="preserve"> </w:t>
      </w:r>
      <w:r w:rsidR="00A46D7C" w:rsidRPr="004D6937">
        <w:rPr>
          <w:rFonts w:ascii="Times New Roman" w:hAnsi="Times New Roman"/>
          <w:sz w:val="24"/>
        </w:rPr>
        <w:t xml:space="preserve">are </w:t>
      </w:r>
      <w:r w:rsidR="00276382" w:rsidRPr="004D6937">
        <w:rPr>
          <w:rFonts w:ascii="Times New Roman" w:hAnsi="Times New Roman"/>
          <w:sz w:val="24"/>
        </w:rPr>
        <w:t>provided through several Board resolutions</w:t>
      </w:r>
      <w:r w:rsidR="00A46D7C" w:rsidRPr="004D6937">
        <w:rPr>
          <w:rFonts w:ascii="Times New Roman" w:hAnsi="Times New Roman"/>
          <w:sz w:val="24"/>
        </w:rPr>
        <w:t>.</w:t>
      </w:r>
    </w:p>
    <w:p w:rsidR="00276382" w:rsidRPr="004D6937" w:rsidRDefault="00276382" w:rsidP="00273335">
      <w:pPr>
        <w:spacing w:after="0"/>
        <w:rPr>
          <w:rFonts w:ascii="Times New Roman" w:hAnsi="Times New Roman"/>
          <w:sz w:val="24"/>
        </w:rPr>
      </w:pPr>
    </w:p>
    <w:p w:rsidR="00273335" w:rsidRPr="004D6937" w:rsidRDefault="00276382" w:rsidP="00276382">
      <w:pPr>
        <w:numPr>
          <w:ilvl w:val="0"/>
          <w:numId w:val="4"/>
        </w:numPr>
        <w:spacing w:after="0"/>
        <w:rPr>
          <w:rFonts w:ascii="Times New Roman" w:hAnsi="Times New Roman"/>
          <w:sz w:val="24"/>
        </w:rPr>
      </w:pPr>
      <w:r w:rsidRPr="004D6937">
        <w:rPr>
          <w:rFonts w:ascii="Times New Roman" w:hAnsi="Times New Roman"/>
          <w:sz w:val="24"/>
        </w:rPr>
        <w:t xml:space="preserve">In accordance with the delegated authorities provided by Resolution No. </w:t>
      </w:r>
      <w:r w:rsidRPr="004D6937">
        <w:rPr>
          <w:rFonts w:ascii="Times New Roman" w:hAnsi="Times New Roman"/>
          <w:color w:val="000000"/>
          <w:sz w:val="24"/>
        </w:rPr>
        <w:t>2015-110, the Executive Director is authorized to execute real property transactions on behalf of SAFCA where just compensation does not exceed $500,000.  The Executive Director shall report to the Board on a quarterly basis all acquisition documents executed pursuant to this authority.</w:t>
      </w:r>
    </w:p>
    <w:p w:rsidR="003E5895" w:rsidRPr="004D6937" w:rsidRDefault="003E5895" w:rsidP="003E5895">
      <w:pPr>
        <w:spacing w:after="0"/>
        <w:ind w:left="360"/>
        <w:rPr>
          <w:rFonts w:ascii="Times New Roman" w:hAnsi="Times New Roman"/>
          <w:sz w:val="24"/>
        </w:rPr>
      </w:pPr>
    </w:p>
    <w:p w:rsidR="003E5895" w:rsidRPr="004D6937" w:rsidRDefault="003E5895" w:rsidP="003E5895">
      <w:pPr>
        <w:numPr>
          <w:ilvl w:val="0"/>
          <w:numId w:val="4"/>
        </w:numPr>
        <w:spacing w:after="0"/>
        <w:rPr>
          <w:rFonts w:ascii="Times New Roman" w:hAnsi="Times New Roman"/>
          <w:sz w:val="24"/>
        </w:rPr>
      </w:pPr>
      <w:r w:rsidRPr="004D6937">
        <w:rPr>
          <w:rFonts w:ascii="Times New Roman" w:hAnsi="Times New Roman"/>
          <w:sz w:val="24"/>
        </w:rPr>
        <w:t xml:space="preserve">In accordance with the delegated authorities provided by Resolution No. </w:t>
      </w:r>
      <w:r w:rsidRPr="004D6937">
        <w:rPr>
          <w:rFonts w:ascii="Times New Roman" w:hAnsi="Times New Roman"/>
          <w:color w:val="000000"/>
          <w:sz w:val="24"/>
        </w:rPr>
        <w:t>2014-013</w:t>
      </w:r>
      <w:r w:rsidRPr="004D6937">
        <w:rPr>
          <w:rFonts w:ascii="Times New Roman" w:hAnsi="Times New Roman"/>
          <w:sz w:val="24"/>
        </w:rPr>
        <w:t>, the Executive Director is authorized to take the following actions:</w:t>
      </w:r>
    </w:p>
    <w:p w:rsidR="00901D01" w:rsidRPr="004D6937" w:rsidRDefault="00901D01" w:rsidP="00901D01">
      <w:pPr>
        <w:spacing w:after="0"/>
        <w:ind w:left="1080"/>
        <w:rPr>
          <w:rFonts w:ascii="Times New Roman" w:hAnsi="Times New Roman"/>
          <w:sz w:val="24"/>
        </w:rPr>
      </w:pPr>
    </w:p>
    <w:p w:rsidR="003E5895" w:rsidRPr="004D6937" w:rsidRDefault="003E5895" w:rsidP="003E5895">
      <w:pPr>
        <w:numPr>
          <w:ilvl w:val="1"/>
          <w:numId w:val="4"/>
        </w:numPr>
        <w:spacing w:after="0"/>
        <w:rPr>
          <w:rFonts w:ascii="Times New Roman" w:hAnsi="Times New Roman"/>
          <w:sz w:val="24"/>
        </w:rPr>
      </w:pPr>
      <w:r w:rsidRPr="004D6937">
        <w:rPr>
          <w:rFonts w:ascii="Times New Roman" w:hAnsi="Times New Roman"/>
          <w:sz w:val="24"/>
        </w:rPr>
        <w:t>Grant or otherwise convey an easement, license, or permit for use of any real property of the Agency to the State, or to any county, city, district, or public agency or corporation, or to any public utility corporation in the manner and upon the terms and conditions as the Executive Director determines or prescribes, upon a finding by the Executive Director that the conveyance is in the public interest and that the interest in land conveyed will not substantially conflict or interfere with the use of the property by the Agency.</w:t>
      </w:r>
    </w:p>
    <w:p w:rsidR="003E5895" w:rsidRPr="004D6937" w:rsidRDefault="003E5895" w:rsidP="003E5895">
      <w:pPr>
        <w:spacing w:after="0"/>
        <w:rPr>
          <w:rFonts w:ascii="Times New Roman" w:hAnsi="Times New Roman"/>
          <w:sz w:val="24"/>
        </w:rPr>
      </w:pPr>
    </w:p>
    <w:p w:rsidR="003E5895" w:rsidRPr="004D6937" w:rsidRDefault="003E5895" w:rsidP="003E5895">
      <w:pPr>
        <w:numPr>
          <w:ilvl w:val="1"/>
          <w:numId w:val="4"/>
        </w:numPr>
        <w:spacing w:after="0"/>
        <w:rPr>
          <w:rFonts w:ascii="Times New Roman" w:hAnsi="Times New Roman"/>
          <w:sz w:val="24"/>
        </w:rPr>
      </w:pPr>
      <w:r w:rsidRPr="004D6937">
        <w:rPr>
          <w:rFonts w:ascii="Times New Roman" w:hAnsi="Times New Roman"/>
          <w:sz w:val="24"/>
        </w:rPr>
        <w:t>Where the Board has authorized the Executive Director to execute funding agreements with the State or other public agencies and those agreements provide for SAFCA to acquire real property interests and to subsequently convey, to the funding partner or other entity, all or portions of the real property interests so acquired, the Executive Director is hereby authorized to comply with the terms of such agreements.</w:t>
      </w:r>
    </w:p>
    <w:p w:rsidR="003E5895" w:rsidRPr="004D6937" w:rsidRDefault="003E5895" w:rsidP="003E5895">
      <w:pPr>
        <w:spacing w:after="0"/>
        <w:ind w:left="360"/>
        <w:rPr>
          <w:rFonts w:ascii="Times New Roman" w:hAnsi="Times New Roman"/>
          <w:sz w:val="24"/>
        </w:rPr>
      </w:pPr>
    </w:p>
    <w:p w:rsidR="003E5895" w:rsidRPr="004D6937" w:rsidRDefault="003E5895" w:rsidP="003E5895">
      <w:pPr>
        <w:numPr>
          <w:ilvl w:val="1"/>
          <w:numId w:val="4"/>
        </w:numPr>
        <w:spacing w:after="0"/>
        <w:rPr>
          <w:rFonts w:ascii="Times New Roman" w:hAnsi="Times New Roman"/>
          <w:sz w:val="24"/>
        </w:rPr>
      </w:pPr>
      <w:r w:rsidRPr="004D6937">
        <w:rPr>
          <w:rFonts w:ascii="Times New Roman" w:hAnsi="Times New Roman"/>
          <w:sz w:val="24"/>
        </w:rPr>
        <w:t>Where the processing of a Board approved eminent domain action has taken an existing easement and the Stipulation for Judgment, Judgment in Condemnation, or Final Order of Condemnation provides that the Agency with provide a replacement easement, the Executive Director is hereby authorized to comply with the terms of such court documents.</w:t>
      </w:r>
    </w:p>
    <w:p w:rsidR="003E5895" w:rsidRPr="004D6937" w:rsidRDefault="003E5895" w:rsidP="003E5895">
      <w:pPr>
        <w:spacing w:after="0"/>
        <w:ind w:left="360"/>
        <w:rPr>
          <w:rFonts w:ascii="Times New Roman" w:hAnsi="Times New Roman"/>
          <w:sz w:val="24"/>
        </w:rPr>
      </w:pPr>
    </w:p>
    <w:p w:rsidR="003E5895" w:rsidRPr="004D6937" w:rsidRDefault="003E5895" w:rsidP="003E5895">
      <w:pPr>
        <w:numPr>
          <w:ilvl w:val="1"/>
          <w:numId w:val="4"/>
        </w:numPr>
        <w:spacing w:after="0"/>
        <w:rPr>
          <w:rFonts w:ascii="Times New Roman" w:hAnsi="Times New Roman"/>
          <w:sz w:val="24"/>
        </w:rPr>
      </w:pPr>
      <w:r w:rsidRPr="004D6937">
        <w:rPr>
          <w:rFonts w:ascii="Times New Roman" w:hAnsi="Times New Roman"/>
          <w:sz w:val="24"/>
        </w:rPr>
        <w:t>Notwithstanding any other provision of law, and in compliance with Government Code Section 25026.6, the Executive Director is hereby authorized to lease any real</w:t>
      </w:r>
      <w:r w:rsidR="005A3A73">
        <w:rPr>
          <w:rFonts w:ascii="Times New Roman" w:hAnsi="Times New Roman"/>
          <w:sz w:val="24"/>
        </w:rPr>
        <w:t xml:space="preserve"> property of the Agency to the S</w:t>
      </w:r>
      <w:r w:rsidRPr="004D6937">
        <w:rPr>
          <w:rFonts w:ascii="Times New Roman" w:hAnsi="Times New Roman"/>
          <w:sz w:val="24"/>
        </w:rPr>
        <w:t>tate, or to any county, city, district, or public agency or corporation, or to a public utility corporation, or to a member of the public in the manner and upon the terms and conditions as the Executive Director determines or prescribes, upon a finding by the Executive Director that the lease of the property is in the public interest and that the lease of the land will not substantially conflict or interfere with the use of the property by the Agency.</w:t>
      </w:r>
    </w:p>
    <w:p w:rsidR="00901D01" w:rsidRPr="004D6937" w:rsidRDefault="00901D01" w:rsidP="00901D01">
      <w:pPr>
        <w:spacing w:after="0"/>
        <w:rPr>
          <w:rFonts w:ascii="Times New Roman" w:hAnsi="Times New Roman"/>
          <w:sz w:val="24"/>
        </w:rPr>
      </w:pPr>
    </w:p>
    <w:p w:rsidR="00901D01" w:rsidRPr="004D6937" w:rsidRDefault="00901D01" w:rsidP="00901D01">
      <w:pPr>
        <w:numPr>
          <w:ilvl w:val="0"/>
          <w:numId w:val="4"/>
        </w:numPr>
        <w:spacing w:after="0"/>
        <w:rPr>
          <w:rFonts w:ascii="Times New Roman" w:hAnsi="Times New Roman"/>
          <w:sz w:val="24"/>
        </w:rPr>
      </w:pPr>
      <w:r w:rsidRPr="004D6937">
        <w:rPr>
          <w:rFonts w:ascii="Times New Roman" w:hAnsi="Times New Roman"/>
          <w:sz w:val="24"/>
        </w:rPr>
        <w:t xml:space="preserve">In accordance with the delegated authorities provided by Resolution No. </w:t>
      </w:r>
      <w:r w:rsidRPr="004D6937">
        <w:rPr>
          <w:rFonts w:ascii="Times New Roman" w:hAnsi="Times New Roman"/>
          <w:color w:val="000000"/>
          <w:sz w:val="24"/>
        </w:rPr>
        <w:t>2009-128</w:t>
      </w:r>
      <w:r w:rsidRPr="004D6937">
        <w:rPr>
          <w:rFonts w:ascii="Times New Roman" w:hAnsi="Times New Roman"/>
          <w:sz w:val="24"/>
        </w:rPr>
        <w:t>, the Executive Director is authorized to take the following actions:</w:t>
      </w:r>
    </w:p>
    <w:p w:rsidR="00901D01" w:rsidRPr="004D6937" w:rsidRDefault="00901D01" w:rsidP="00901D01">
      <w:pPr>
        <w:spacing w:after="0"/>
        <w:ind w:left="360"/>
        <w:rPr>
          <w:rFonts w:ascii="Times New Roman" w:hAnsi="Times New Roman"/>
          <w:sz w:val="24"/>
        </w:rPr>
      </w:pPr>
    </w:p>
    <w:p w:rsidR="00DE04C8" w:rsidRPr="004D6937" w:rsidRDefault="00DE04C8" w:rsidP="00901D01">
      <w:pPr>
        <w:numPr>
          <w:ilvl w:val="1"/>
          <w:numId w:val="4"/>
        </w:numPr>
        <w:spacing w:after="0"/>
        <w:rPr>
          <w:rFonts w:ascii="Times New Roman" w:hAnsi="Times New Roman"/>
          <w:sz w:val="24"/>
        </w:rPr>
      </w:pPr>
      <w:r w:rsidRPr="004D6937">
        <w:rPr>
          <w:rFonts w:ascii="Times New Roman" w:hAnsi="Times New Roman"/>
          <w:sz w:val="24"/>
        </w:rPr>
        <w:t>The Executive Director is authorized to commence the appraisal process, including authorizing a right-of-way consultant to send out notices of the agency's decision to appraise.</w:t>
      </w:r>
    </w:p>
    <w:p w:rsidR="00DE04C8" w:rsidRPr="004D6937" w:rsidRDefault="00DE04C8" w:rsidP="00901D01">
      <w:pPr>
        <w:spacing w:after="0"/>
        <w:ind w:left="360"/>
        <w:rPr>
          <w:rFonts w:ascii="Times New Roman" w:hAnsi="Times New Roman"/>
          <w:sz w:val="24"/>
        </w:rPr>
      </w:pPr>
    </w:p>
    <w:p w:rsidR="00DE04C8" w:rsidRPr="004D6937" w:rsidRDefault="00DE04C8" w:rsidP="00901D01">
      <w:pPr>
        <w:numPr>
          <w:ilvl w:val="1"/>
          <w:numId w:val="4"/>
        </w:numPr>
        <w:spacing w:after="0"/>
        <w:rPr>
          <w:rFonts w:ascii="Times New Roman" w:hAnsi="Times New Roman"/>
          <w:sz w:val="24"/>
        </w:rPr>
      </w:pPr>
      <w:r w:rsidRPr="004D6937">
        <w:rPr>
          <w:rFonts w:ascii="Times New Roman" w:hAnsi="Times New Roman"/>
          <w:sz w:val="24"/>
        </w:rPr>
        <w:t>The Executive Director is authorized to review and approve appraisals.</w:t>
      </w:r>
    </w:p>
    <w:p w:rsidR="00DE04C8" w:rsidRPr="004D6937" w:rsidRDefault="00DE04C8" w:rsidP="00901D01">
      <w:pPr>
        <w:spacing w:after="0"/>
        <w:ind w:left="360"/>
        <w:rPr>
          <w:rFonts w:ascii="Times New Roman" w:hAnsi="Times New Roman"/>
          <w:sz w:val="24"/>
        </w:rPr>
      </w:pPr>
    </w:p>
    <w:p w:rsidR="00DE04C8" w:rsidRPr="004D6937" w:rsidRDefault="00DE04C8" w:rsidP="00901D01">
      <w:pPr>
        <w:numPr>
          <w:ilvl w:val="1"/>
          <w:numId w:val="4"/>
        </w:numPr>
        <w:spacing w:after="0"/>
        <w:rPr>
          <w:rFonts w:ascii="Times New Roman" w:hAnsi="Times New Roman"/>
          <w:sz w:val="24"/>
        </w:rPr>
      </w:pPr>
      <w:r w:rsidRPr="004D6937">
        <w:rPr>
          <w:rFonts w:ascii="Times New Roman" w:hAnsi="Times New Roman"/>
          <w:sz w:val="24"/>
        </w:rPr>
        <w:t>The Executive Director is authorized to establish the amount of just compensation for the real property to be acquired by SAFCA and the amount required for the relocation of displaced persons, and approve the appropriation of funds therefore.</w:t>
      </w:r>
    </w:p>
    <w:p w:rsidR="00DE04C8" w:rsidRPr="004D6937" w:rsidRDefault="00DE04C8" w:rsidP="00901D01">
      <w:pPr>
        <w:spacing w:after="0"/>
        <w:ind w:left="360"/>
        <w:rPr>
          <w:rFonts w:ascii="Times New Roman" w:hAnsi="Times New Roman"/>
          <w:sz w:val="24"/>
        </w:rPr>
      </w:pPr>
    </w:p>
    <w:p w:rsidR="00DE04C8" w:rsidRPr="004D6937" w:rsidRDefault="00DE04C8" w:rsidP="00901D01">
      <w:pPr>
        <w:numPr>
          <w:ilvl w:val="1"/>
          <w:numId w:val="4"/>
        </w:numPr>
        <w:spacing w:after="0"/>
        <w:rPr>
          <w:rFonts w:ascii="Times New Roman" w:hAnsi="Times New Roman"/>
          <w:sz w:val="24"/>
        </w:rPr>
      </w:pPr>
      <w:r w:rsidRPr="004D6937">
        <w:rPr>
          <w:rFonts w:ascii="Times New Roman" w:hAnsi="Times New Roman"/>
          <w:sz w:val="24"/>
        </w:rPr>
        <w:t>The Executive Director is authorized to approve the written offers of just compensation to acquire real property based on approved appraisal values as required by Government Code § 7267.2.</w:t>
      </w:r>
    </w:p>
    <w:p w:rsidR="00DE04C8" w:rsidRPr="004D6937" w:rsidRDefault="00DE04C8" w:rsidP="00901D01">
      <w:pPr>
        <w:spacing w:after="0"/>
        <w:ind w:left="360"/>
        <w:rPr>
          <w:rFonts w:ascii="Times New Roman" w:hAnsi="Times New Roman"/>
          <w:sz w:val="24"/>
        </w:rPr>
      </w:pPr>
    </w:p>
    <w:p w:rsidR="00DE04C8" w:rsidRPr="004D6937" w:rsidRDefault="00DE04C8" w:rsidP="00901D01">
      <w:pPr>
        <w:numPr>
          <w:ilvl w:val="1"/>
          <w:numId w:val="4"/>
        </w:numPr>
        <w:spacing w:after="0"/>
        <w:rPr>
          <w:rFonts w:ascii="Times New Roman" w:hAnsi="Times New Roman"/>
          <w:sz w:val="24"/>
        </w:rPr>
      </w:pPr>
      <w:r w:rsidRPr="004D6937">
        <w:rPr>
          <w:rFonts w:ascii="Times New Roman" w:hAnsi="Times New Roman"/>
          <w:sz w:val="24"/>
        </w:rPr>
        <w:t>The Executive Director is authorized to approve requests for appraisal revisions and administrative settlements up to ten percent (10%) over the appraised value to a maximum amount of $500,000. In such an event, the Executive Director must make a written report, after the fact, to the Board of Directors of the appraisal revisions and/or administrative settlements.</w:t>
      </w:r>
    </w:p>
    <w:p w:rsidR="00DE04C8" w:rsidRPr="004D6937" w:rsidRDefault="00DE04C8" w:rsidP="00901D01">
      <w:pPr>
        <w:spacing w:after="0"/>
        <w:ind w:left="360"/>
        <w:rPr>
          <w:rFonts w:ascii="Times New Roman" w:hAnsi="Times New Roman"/>
          <w:sz w:val="24"/>
        </w:rPr>
      </w:pPr>
    </w:p>
    <w:p w:rsidR="00DE04C8" w:rsidRPr="004D6937" w:rsidRDefault="00DE04C8" w:rsidP="00901D01">
      <w:pPr>
        <w:numPr>
          <w:ilvl w:val="1"/>
          <w:numId w:val="4"/>
        </w:numPr>
        <w:spacing w:after="0"/>
        <w:rPr>
          <w:rFonts w:ascii="Times New Roman" w:hAnsi="Times New Roman"/>
          <w:sz w:val="24"/>
        </w:rPr>
      </w:pPr>
      <w:r w:rsidRPr="004D6937">
        <w:rPr>
          <w:rFonts w:ascii="Times New Roman" w:hAnsi="Times New Roman"/>
          <w:sz w:val="24"/>
        </w:rPr>
        <w:t>The Executive Director is authorized to accept deeds and easement documents on behalf of the Board</w:t>
      </w:r>
      <w:r w:rsidR="005A3A73">
        <w:rPr>
          <w:rFonts w:ascii="Times New Roman" w:hAnsi="Times New Roman"/>
          <w:sz w:val="24"/>
        </w:rPr>
        <w:t>,</w:t>
      </w:r>
      <w:r w:rsidRPr="004D6937">
        <w:rPr>
          <w:rFonts w:ascii="Times New Roman" w:hAnsi="Times New Roman"/>
          <w:sz w:val="24"/>
        </w:rPr>
        <w:t xml:space="preserve"> conveying real property to SAFCA for recording in accordance with Government Code § 27281.</w:t>
      </w:r>
    </w:p>
    <w:p w:rsidR="00DE04C8" w:rsidRPr="004D6937" w:rsidRDefault="00DE04C8" w:rsidP="00901D01">
      <w:pPr>
        <w:spacing w:after="0"/>
        <w:ind w:left="360"/>
        <w:rPr>
          <w:rFonts w:ascii="Times New Roman" w:hAnsi="Times New Roman"/>
          <w:sz w:val="24"/>
        </w:rPr>
      </w:pPr>
    </w:p>
    <w:p w:rsidR="00DE04C8" w:rsidRPr="004D6937" w:rsidRDefault="00DE04C8" w:rsidP="00901D01">
      <w:pPr>
        <w:numPr>
          <w:ilvl w:val="1"/>
          <w:numId w:val="4"/>
        </w:numPr>
        <w:spacing w:after="0"/>
        <w:rPr>
          <w:rFonts w:ascii="Times New Roman" w:hAnsi="Times New Roman"/>
          <w:sz w:val="24"/>
        </w:rPr>
      </w:pPr>
      <w:r w:rsidRPr="004D6937">
        <w:rPr>
          <w:rFonts w:ascii="Times New Roman" w:hAnsi="Times New Roman"/>
          <w:sz w:val="24"/>
        </w:rPr>
        <w:t>The Executive Director is authorized to direct Agency Counsel to initiate legal action to obtain access to property where: (a) such access is necessary in order for SAFCA to obtain the data to support applications for or compliance with regulatory permits necessary to construct the Agency's projects or such access is necessary in order to obtain the data required to prepare the design of the Agency's projects, or both; and (b) the property owner has refused or failed to grant the required permission to SAFCA after having been requested to do so in writing, provided such actions are reported to the Board of Directors in writing prior to initiation of legal action.</w:t>
      </w:r>
    </w:p>
    <w:p w:rsidR="00DE04C8" w:rsidRPr="004D6937" w:rsidRDefault="00DE04C8" w:rsidP="00901D01">
      <w:pPr>
        <w:spacing w:after="0"/>
        <w:ind w:left="360"/>
        <w:rPr>
          <w:rFonts w:ascii="Times New Roman" w:hAnsi="Times New Roman"/>
          <w:sz w:val="24"/>
        </w:rPr>
      </w:pPr>
    </w:p>
    <w:p w:rsidR="00DE04C8" w:rsidRPr="004D6937" w:rsidRDefault="00DE04C8" w:rsidP="00901D01">
      <w:pPr>
        <w:numPr>
          <w:ilvl w:val="1"/>
          <w:numId w:val="4"/>
        </w:numPr>
        <w:spacing w:after="0"/>
        <w:rPr>
          <w:rFonts w:ascii="Times New Roman" w:hAnsi="Times New Roman"/>
          <w:sz w:val="24"/>
        </w:rPr>
      </w:pPr>
      <w:r w:rsidRPr="004D6937">
        <w:rPr>
          <w:rFonts w:ascii="Times New Roman" w:hAnsi="Times New Roman"/>
          <w:sz w:val="24"/>
        </w:rPr>
        <w:t>The Executive Director is authorized to take such further actions as may be reasonably necessary from time to time</w:t>
      </w:r>
      <w:r w:rsidR="005A3A73">
        <w:rPr>
          <w:rFonts w:ascii="Times New Roman" w:hAnsi="Times New Roman"/>
          <w:sz w:val="24"/>
        </w:rPr>
        <w:t>,</w:t>
      </w:r>
      <w:r w:rsidRPr="004D6937">
        <w:rPr>
          <w:rFonts w:ascii="Times New Roman" w:hAnsi="Times New Roman"/>
          <w:sz w:val="24"/>
        </w:rPr>
        <w:t xml:space="preserve"> to carry out the objectives and purposes set forth by this Resolution, which may include executing rights of entry for construction, engineering, and environmental surveys, and filing of petitions for access with the Courts.</w:t>
      </w:r>
    </w:p>
    <w:p w:rsidR="004F6881" w:rsidRPr="004D6937" w:rsidRDefault="004F6881" w:rsidP="004F6881">
      <w:pPr>
        <w:spacing w:after="0"/>
        <w:rPr>
          <w:rFonts w:ascii="Times New Roman" w:hAnsi="Times New Roman"/>
          <w:sz w:val="24"/>
        </w:rPr>
      </w:pPr>
    </w:p>
    <w:p w:rsidR="004F6881" w:rsidRPr="004D6937" w:rsidRDefault="004F6881" w:rsidP="004F6881">
      <w:pPr>
        <w:numPr>
          <w:ilvl w:val="0"/>
          <w:numId w:val="4"/>
        </w:numPr>
        <w:spacing w:after="0"/>
        <w:rPr>
          <w:rFonts w:ascii="Times New Roman" w:hAnsi="Times New Roman"/>
          <w:sz w:val="24"/>
        </w:rPr>
      </w:pPr>
      <w:r w:rsidRPr="004D6937">
        <w:rPr>
          <w:rFonts w:ascii="Times New Roman" w:hAnsi="Times New Roman"/>
          <w:sz w:val="24"/>
        </w:rPr>
        <w:t>In accordance with the delegated authorities provided by Resolution No. 94</w:t>
      </w:r>
      <w:r w:rsidRPr="004D6937">
        <w:rPr>
          <w:rFonts w:ascii="Times New Roman" w:hAnsi="Times New Roman"/>
          <w:color w:val="000000"/>
          <w:sz w:val="24"/>
        </w:rPr>
        <w:t>-029</w:t>
      </w:r>
      <w:r w:rsidRPr="004D6937">
        <w:rPr>
          <w:rFonts w:ascii="Times New Roman" w:hAnsi="Times New Roman"/>
          <w:sz w:val="24"/>
        </w:rPr>
        <w:t>, the Executive Director is authorized to take the following actions:</w:t>
      </w:r>
    </w:p>
    <w:p w:rsidR="004F6881" w:rsidRPr="004D6937" w:rsidRDefault="004F6881" w:rsidP="004F6881">
      <w:pPr>
        <w:spacing w:after="0"/>
        <w:ind w:left="360"/>
        <w:rPr>
          <w:rFonts w:ascii="Times New Roman" w:hAnsi="Times New Roman"/>
          <w:sz w:val="24"/>
        </w:rPr>
      </w:pPr>
    </w:p>
    <w:p w:rsidR="004F6881" w:rsidRPr="004D6937" w:rsidRDefault="004F6881" w:rsidP="004F6881">
      <w:pPr>
        <w:numPr>
          <w:ilvl w:val="1"/>
          <w:numId w:val="4"/>
        </w:numPr>
        <w:spacing w:after="0"/>
        <w:rPr>
          <w:rFonts w:ascii="Times New Roman" w:hAnsi="Times New Roman"/>
          <w:sz w:val="24"/>
        </w:rPr>
      </w:pPr>
      <w:r w:rsidRPr="004D6937">
        <w:rPr>
          <w:rFonts w:ascii="Times New Roman" w:hAnsi="Times New Roman"/>
          <w:sz w:val="24"/>
        </w:rPr>
        <w:t>The Executive Director is authorized to execute license agreements with Union Pacific Railroad for temporary and permanent encroachments into Union Pacific rights-of-way.</w:t>
      </w:r>
    </w:p>
    <w:p w:rsidR="004F6881" w:rsidRPr="004D6937" w:rsidRDefault="004F6881" w:rsidP="004F6881">
      <w:pPr>
        <w:spacing w:after="0"/>
        <w:ind w:left="360"/>
        <w:rPr>
          <w:rFonts w:ascii="Times New Roman" w:hAnsi="Times New Roman"/>
          <w:sz w:val="24"/>
        </w:rPr>
      </w:pPr>
    </w:p>
    <w:p w:rsidR="004F6881" w:rsidRPr="004D6937" w:rsidRDefault="004F6881" w:rsidP="004F6881">
      <w:pPr>
        <w:numPr>
          <w:ilvl w:val="1"/>
          <w:numId w:val="4"/>
        </w:numPr>
        <w:spacing w:after="0"/>
        <w:rPr>
          <w:rFonts w:ascii="Times New Roman" w:hAnsi="Times New Roman"/>
          <w:sz w:val="24"/>
        </w:rPr>
      </w:pPr>
      <w:r w:rsidRPr="004D6937">
        <w:rPr>
          <w:rFonts w:ascii="Times New Roman" w:hAnsi="Times New Roman"/>
          <w:sz w:val="24"/>
        </w:rPr>
        <w:t>The Executive Director is authorized to reimburse Union Pacific Railroad for expenses incurred in providing services to SAFCA associated with encroachments, up to a limit of $100,000 for each agreement.</w:t>
      </w:r>
    </w:p>
    <w:p w:rsidR="004D6937" w:rsidRDefault="004D6937">
      <w:pPr>
        <w:spacing w:after="0"/>
        <w:jc w:val="left"/>
        <w:rPr>
          <w:rFonts w:ascii="Times New Roman" w:hAnsi="Times New Roman"/>
          <w:sz w:val="24"/>
        </w:rPr>
      </w:pPr>
      <w:r>
        <w:rPr>
          <w:rFonts w:ascii="Times New Roman" w:hAnsi="Times New Roman"/>
          <w:sz w:val="24"/>
        </w:rPr>
        <w:br w:type="page"/>
      </w:r>
    </w:p>
    <w:p w:rsidR="005B45FF" w:rsidRPr="004D6937" w:rsidRDefault="004D6937" w:rsidP="005B45FF">
      <w:pPr>
        <w:spacing w:after="0"/>
        <w:rPr>
          <w:rFonts w:ascii="Times New Roman" w:hAnsi="Times New Roman"/>
          <w:sz w:val="24"/>
        </w:rPr>
      </w:pPr>
      <w:r w:rsidRPr="004D6937">
        <w:rPr>
          <w:rFonts w:ascii="Times New Roman" w:hAnsi="Times New Roman"/>
          <w:b/>
          <w:sz w:val="24"/>
          <w:u w:val="single"/>
        </w:rPr>
        <w:lastRenderedPageBreak/>
        <w:t>INTER-AGENCY AGREEMENTS</w:t>
      </w:r>
    </w:p>
    <w:p w:rsidR="005B45FF" w:rsidRPr="004D6937" w:rsidRDefault="005B45FF" w:rsidP="005B45FF">
      <w:pPr>
        <w:spacing w:after="0"/>
        <w:rPr>
          <w:rFonts w:ascii="Times New Roman" w:hAnsi="Times New Roman"/>
          <w:sz w:val="24"/>
        </w:rPr>
      </w:pPr>
    </w:p>
    <w:p w:rsidR="00EA2D99" w:rsidRPr="004D6937" w:rsidRDefault="00EA2D99" w:rsidP="00EA2D99">
      <w:pPr>
        <w:spacing w:after="0"/>
        <w:rPr>
          <w:rFonts w:ascii="Times New Roman" w:hAnsi="Times New Roman"/>
          <w:sz w:val="24"/>
        </w:rPr>
      </w:pPr>
      <w:r w:rsidRPr="004D6937">
        <w:rPr>
          <w:rFonts w:ascii="Times New Roman" w:hAnsi="Times New Roman"/>
          <w:sz w:val="24"/>
        </w:rPr>
        <w:t xml:space="preserve">Inter-Agency Agreements relate to the </w:t>
      </w:r>
      <w:r w:rsidR="00780301" w:rsidRPr="004D6937">
        <w:rPr>
          <w:rFonts w:ascii="Times New Roman" w:hAnsi="Times New Roman"/>
          <w:sz w:val="24"/>
        </w:rPr>
        <w:t>efforts required to</w:t>
      </w:r>
      <w:r w:rsidRPr="004D6937">
        <w:rPr>
          <w:rFonts w:ascii="Times New Roman" w:hAnsi="Times New Roman"/>
          <w:sz w:val="24"/>
        </w:rPr>
        <w:t xml:space="preserve"> deliver</w:t>
      </w:r>
      <w:r w:rsidR="00780301" w:rsidRPr="004D6937">
        <w:rPr>
          <w:rFonts w:ascii="Times New Roman" w:hAnsi="Times New Roman"/>
          <w:sz w:val="24"/>
        </w:rPr>
        <w:t xml:space="preserve"> </w:t>
      </w:r>
      <w:r w:rsidRPr="004D6937">
        <w:rPr>
          <w:rFonts w:ascii="Times New Roman" w:hAnsi="Times New Roman"/>
          <w:sz w:val="24"/>
        </w:rPr>
        <w:t>flood risk reduction efforts</w:t>
      </w:r>
      <w:r w:rsidR="00780301" w:rsidRPr="004D6937">
        <w:rPr>
          <w:rFonts w:ascii="Times New Roman" w:hAnsi="Times New Roman"/>
          <w:sz w:val="24"/>
        </w:rPr>
        <w:t xml:space="preserve"> and for the maintaining of flood related improvements.  In some </w:t>
      </w:r>
      <w:r w:rsidR="0036686D" w:rsidRPr="004D6937">
        <w:rPr>
          <w:rFonts w:ascii="Times New Roman" w:hAnsi="Times New Roman"/>
          <w:sz w:val="24"/>
        </w:rPr>
        <w:t>instances,</w:t>
      </w:r>
      <w:r w:rsidR="00780301" w:rsidRPr="004D6937">
        <w:rPr>
          <w:rFonts w:ascii="Times New Roman" w:hAnsi="Times New Roman"/>
          <w:sz w:val="24"/>
        </w:rPr>
        <w:t xml:space="preserve"> it is necessary for SAFCA to enter into cost sharing agreements for the performance of technical, regulatory and professional services.  </w:t>
      </w:r>
      <w:r w:rsidRPr="004D6937">
        <w:rPr>
          <w:rFonts w:ascii="Times New Roman" w:hAnsi="Times New Roman"/>
          <w:sz w:val="24"/>
        </w:rPr>
        <w:t xml:space="preserve">Delegated authorities for </w:t>
      </w:r>
      <w:r w:rsidR="005A3A73">
        <w:rPr>
          <w:rFonts w:ascii="Times New Roman" w:hAnsi="Times New Roman"/>
          <w:sz w:val="24"/>
        </w:rPr>
        <w:t>Inter-Agency c</w:t>
      </w:r>
      <w:r w:rsidR="00780301" w:rsidRPr="004D6937">
        <w:rPr>
          <w:rFonts w:ascii="Times New Roman" w:hAnsi="Times New Roman"/>
          <w:sz w:val="24"/>
        </w:rPr>
        <w:t xml:space="preserve">ost sharing agreements have been provided by the SAFCA Board.  </w:t>
      </w:r>
    </w:p>
    <w:p w:rsidR="00D75246" w:rsidRPr="004D6937" w:rsidRDefault="00D75246" w:rsidP="00EA2D99">
      <w:pPr>
        <w:spacing w:after="0"/>
        <w:rPr>
          <w:rFonts w:ascii="Times New Roman" w:hAnsi="Times New Roman"/>
          <w:sz w:val="24"/>
        </w:rPr>
      </w:pPr>
    </w:p>
    <w:p w:rsidR="00EA2D99" w:rsidRPr="004D6937" w:rsidRDefault="00EA2D99" w:rsidP="005B45FF">
      <w:pPr>
        <w:numPr>
          <w:ilvl w:val="0"/>
          <w:numId w:val="8"/>
        </w:numPr>
        <w:spacing w:after="0"/>
        <w:rPr>
          <w:rFonts w:ascii="Times New Roman" w:hAnsi="Times New Roman"/>
          <w:sz w:val="24"/>
        </w:rPr>
      </w:pPr>
      <w:r w:rsidRPr="004D6937">
        <w:rPr>
          <w:rFonts w:ascii="Times New Roman" w:hAnsi="Times New Roman"/>
          <w:sz w:val="24"/>
        </w:rPr>
        <w:t xml:space="preserve">In accordance with the delegated authorities provided by Resolution No. </w:t>
      </w:r>
      <w:r w:rsidR="00D75246" w:rsidRPr="004D6937">
        <w:rPr>
          <w:rFonts w:ascii="Times New Roman" w:hAnsi="Times New Roman"/>
          <w:sz w:val="24"/>
        </w:rPr>
        <w:t>2014</w:t>
      </w:r>
      <w:r w:rsidRPr="004D6937">
        <w:rPr>
          <w:rFonts w:ascii="Times New Roman" w:hAnsi="Times New Roman"/>
          <w:color w:val="000000"/>
          <w:sz w:val="24"/>
        </w:rPr>
        <w:t>-</w:t>
      </w:r>
      <w:r w:rsidR="00D75246" w:rsidRPr="004D6937">
        <w:rPr>
          <w:rFonts w:ascii="Times New Roman" w:hAnsi="Times New Roman"/>
          <w:color w:val="000000"/>
          <w:sz w:val="24"/>
        </w:rPr>
        <w:t>012</w:t>
      </w:r>
      <w:r w:rsidRPr="004D6937">
        <w:rPr>
          <w:rFonts w:ascii="Times New Roman" w:hAnsi="Times New Roman"/>
          <w:color w:val="000000"/>
          <w:sz w:val="24"/>
        </w:rPr>
        <w:t xml:space="preserve">, the Executive Director is authorized to execute </w:t>
      </w:r>
      <w:r w:rsidR="00D75246" w:rsidRPr="004D6937">
        <w:rPr>
          <w:rFonts w:ascii="Times New Roman" w:hAnsi="Times New Roman"/>
          <w:color w:val="000000"/>
          <w:sz w:val="24"/>
        </w:rPr>
        <w:t xml:space="preserve">cost sharing </w:t>
      </w:r>
      <w:r w:rsidR="00780301" w:rsidRPr="004D6937">
        <w:rPr>
          <w:rFonts w:ascii="Times New Roman" w:hAnsi="Times New Roman"/>
          <w:color w:val="000000"/>
          <w:sz w:val="24"/>
        </w:rPr>
        <w:t xml:space="preserve">agreements </w:t>
      </w:r>
      <w:r w:rsidR="00D75246" w:rsidRPr="004D6937">
        <w:rPr>
          <w:rFonts w:ascii="Times New Roman" w:hAnsi="Times New Roman"/>
          <w:color w:val="000000"/>
          <w:sz w:val="24"/>
        </w:rPr>
        <w:t xml:space="preserve">with other public agencies.  </w:t>
      </w:r>
      <w:r w:rsidRPr="004D6937">
        <w:rPr>
          <w:rFonts w:ascii="Times New Roman" w:hAnsi="Times New Roman"/>
          <w:color w:val="000000"/>
          <w:sz w:val="24"/>
        </w:rPr>
        <w:t xml:space="preserve">SAFCA </w:t>
      </w:r>
      <w:r w:rsidR="00D75246" w:rsidRPr="004D6937">
        <w:rPr>
          <w:rFonts w:ascii="Times New Roman" w:hAnsi="Times New Roman"/>
          <w:color w:val="000000"/>
          <w:sz w:val="24"/>
        </w:rPr>
        <w:t xml:space="preserve">payments under these such agreements shall not exceed $100,000.  The execution of agreements under this authority shall be reported </w:t>
      </w:r>
      <w:r w:rsidRPr="004D6937">
        <w:rPr>
          <w:rFonts w:ascii="Times New Roman" w:hAnsi="Times New Roman"/>
          <w:color w:val="000000"/>
          <w:sz w:val="24"/>
        </w:rPr>
        <w:t>to the Board on a quarterly basis</w:t>
      </w:r>
      <w:r w:rsidR="00D75246" w:rsidRPr="004D6937">
        <w:rPr>
          <w:rFonts w:ascii="Times New Roman" w:hAnsi="Times New Roman"/>
          <w:color w:val="000000"/>
          <w:sz w:val="24"/>
        </w:rPr>
        <w:t>.</w:t>
      </w:r>
      <w:r w:rsidRPr="004D6937">
        <w:rPr>
          <w:rFonts w:ascii="Times New Roman" w:hAnsi="Times New Roman"/>
          <w:color w:val="000000"/>
          <w:sz w:val="24"/>
        </w:rPr>
        <w:t xml:space="preserve"> </w:t>
      </w:r>
    </w:p>
    <w:p w:rsidR="004F6881" w:rsidRPr="004D6937" w:rsidRDefault="004F6881" w:rsidP="00273335">
      <w:pPr>
        <w:spacing w:after="0"/>
        <w:rPr>
          <w:rFonts w:ascii="Times New Roman" w:hAnsi="Times New Roman"/>
          <w:b/>
          <w:sz w:val="24"/>
        </w:rPr>
      </w:pPr>
    </w:p>
    <w:p w:rsidR="00273335" w:rsidRPr="004D6937" w:rsidRDefault="004D6937" w:rsidP="00273335">
      <w:pPr>
        <w:spacing w:after="0"/>
        <w:rPr>
          <w:rFonts w:ascii="Times New Roman" w:hAnsi="Times New Roman"/>
          <w:b/>
          <w:sz w:val="24"/>
        </w:rPr>
      </w:pPr>
      <w:r w:rsidRPr="004D6937">
        <w:rPr>
          <w:rFonts w:ascii="Times New Roman" w:hAnsi="Times New Roman"/>
          <w:b/>
          <w:sz w:val="24"/>
        </w:rPr>
        <w:t>CONTRACTING PROCEDURES GENERAL POLICIES</w:t>
      </w:r>
    </w:p>
    <w:p w:rsidR="0025203C" w:rsidRPr="004D6937" w:rsidRDefault="0025203C" w:rsidP="00273335">
      <w:pPr>
        <w:spacing w:after="0"/>
        <w:rPr>
          <w:rFonts w:ascii="Times New Roman" w:hAnsi="Times New Roman"/>
          <w:sz w:val="24"/>
        </w:rPr>
      </w:pPr>
    </w:p>
    <w:p w:rsidR="00273335" w:rsidRPr="004D6937" w:rsidRDefault="00273335" w:rsidP="00273335">
      <w:pPr>
        <w:pStyle w:val="ListParagraph"/>
        <w:numPr>
          <w:ilvl w:val="0"/>
          <w:numId w:val="1"/>
        </w:numPr>
        <w:spacing w:after="0"/>
        <w:rPr>
          <w:rFonts w:ascii="Times New Roman" w:hAnsi="Times New Roman"/>
          <w:sz w:val="24"/>
        </w:rPr>
      </w:pPr>
      <w:r w:rsidRPr="004D6937">
        <w:rPr>
          <w:rFonts w:ascii="Times New Roman" w:hAnsi="Times New Roman"/>
          <w:sz w:val="24"/>
        </w:rPr>
        <w:t>In accordance with the authorities provided through the SAFCA Act and delegated to the Executive Director, SAFCA contracts must be reviewed and approved for legal sufficiency by Agency Counsel.  Final approval for contracts will be by the Board of Directors</w:t>
      </w:r>
      <w:r w:rsidR="00ED6EAB" w:rsidRPr="004D6937">
        <w:rPr>
          <w:rFonts w:ascii="Times New Roman" w:hAnsi="Times New Roman"/>
          <w:sz w:val="24"/>
        </w:rPr>
        <w:t xml:space="preserve"> or</w:t>
      </w:r>
      <w:r w:rsidRPr="004D6937">
        <w:rPr>
          <w:rFonts w:ascii="Times New Roman" w:hAnsi="Times New Roman"/>
          <w:sz w:val="24"/>
        </w:rPr>
        <w:t xml:space="preserve"> Executive Director</w:t>
      </w:r>
      <w:r w:rsidR="00ED6EAB" w:rsidRPr="004D6937">
        <w:rPr>
          <w:rFonts w:ascii="Times New Roman" w:hAnsi="Times New Roman"/>
          <w:sz w:val="24"/>
        </w:rPr>
        <w:t>, based on the contract type and relative authority to execute the agreement.</w:t>
      </w:r>
    </w:p>
    <w:p w:rsidR="00273335" w:rsidRPr="004D6937" w:rsidRDefault="00273335" w:rsidP="00273335">
      <w:pPr>
        <w:spacing w:after="0"/>
        <w:rPr>
          <w:rFonts w:ascii="Times New Roman" w:hAnsi="Times New Roman"/>
          <w:sz w:val="24"/>
        </w:rPr>
      </w:pPr>
    </w:p>
    <w:p w:rsidR="00273335" w:rsidRPr="004D6937" w:rsidRDefault="00273335" w:rsidP="00273335">
      <w:pPr>
        <w:pStyle w:val="ListParagraph"/>
        <w:numPr>
          <w:ilvl w:val="0"/>
          <w:numId w:val="1"/>
        </w:numPr>
        <w:spacing w:after="0"/>
        <w:rPr>
          <w:rFonts w:ascii="Times New Roman" w:hAnsi="Times New Roman"/>
          <w:sz w:val="24"/>
        </w:rPr>
      </w:pPr>
      <w:r w:rsidRPr="004D6937">
        <w:rPr>
          <w:rFonts w:ascii="Times New Roman" w:hAnsi="Times New Roman"/>
          <w:sz w:val="24"/>
        </w:rPr>
        <w:t>All contracts must have an identifi</w:t>
      </w:r>
      <w:r w:rsidR="00901D01" w:rsidRPr="004D6937">
        <w:rPr>
          <w:rFonts w:ascii="Times New Roman" w:hAnsi="Times New Roman"/>
          <w:sz w:val="24"/>
        </w:rPr>
        <w:t>ed appropriation in the</w:t>
      </w:r>
      <w:r w:rsidRPr="004D6937">
        <w:rPr>
          <w:rFonts w:ascii="Times New Roman" w:hAnsi="Times New Roman"/>
          <w:sz w:val="24"/>
        </w:rPr>
        <w:t xml:space="preserve"> budget adopted by the SAFCA Board</w:t>
      </w:r>
      <w:r w:rsidR="00ED6EAB" w:rsidRPr="004D6937">
        <w:rPr>
          <w:rFonts w:ascii="Times New Roman" w:hAnsi="Times New Roman"/>
          <w:sz w:val="24"/>
        </w:rPr>
        <w:t xml:space="preserve"> each fiscal year</w:t>
      </w:r>
      <w:r w:rsidR="00901D01" w:rsidRPr="004D6937">
        <w:rPr>
          <w:rFonts w:ascii="Times New Roman" w:hAnsi="Times New Roman"/>
          <w:sz w:val="24"/>
        </w:rPr>
        <w:t xml:space="preserve"> or shall receive Board Authorization for appropriations through </w:t>
      </w:r>
      <w:r w:rsidR="00D75246" w:rsidRPr="004D6937">
        <w:rPr>
          <w:rFonts w:ascii="Times New Roman" w:hAnsi="Times New Roman"/>
          <w:sz w:val="24"/>
        </w:rPr>
        <w:t xml:space="preserve">a separate </w:t>
      </w:r>
      <w:r w:rsidR="00901D01" w:rsidRPr="004D6937">
        <w:rPr>
          <w:rFonts w:ascii="Times New Roman" w:hAnsi="Times New Roman"/>
          <w:sz w:val="24"/>
        </w:rPr>
        <w:t>Board action.</w:t>
      </w:r>
    </w:p>
    <w:p w:rsidR="00273335" w:rsidRPr="004D6937" w:rsidRDefault="00273335" w:rsidP="00273335">
      <w:pPr>
        <w:pStyle w:val="ListParagraph"/>
        <w:spacing w:after="0"/>
        <w:rPr>
          <w:rFonts w:ascii="Times New Roman" w:hAnsi="Times New Roman"/>
          <w:sz w:val="24"/>
        </w:rPr>
      </w:pPr>
    </w:p>
    <w:p w:rsidR="00273335" w:rsidRPr="004D6937" w:rsidRDefault="00273335" w:rsidP="00273335">
      <w:pPr>
        <w:pStyle w:val="ListParagraph"/>
        <w:numPr>
          <w:ilvl w:val="0"/>
          <w:numId w:val="1"/>
        </w:numPr>
        <w:spacing w:after="0"/>
        <w:rPr>
          <w:rFonts w:ascii="Times New Roman" w:hAnsi="Times New Roman"/>
          <w:sz w:val="24"/>
        </w:rPr>
      </w:pPr>
      <w:r w:rsidRPr="004D6937">
        <w:rPr>
          <w:rFonts w:ascii="Times New Roman" w:hAnsi="Times New Roman"/>
          <w:sz w:val="24"/>
        </w:rPr>
        <w:t>The contract term shall be appropriate for the services provided</w:t>
      </w:r>
      <w:r w:rsidR="00ED6EAB" w:rsidRPr="004D6937">
        <w:rPr>
          <w:rFonts w:ascii="Times New Roman" w:hAnsi="Times New Roman"/>
          <w:sz w:val="24"/>
        </w:rPr>
        <w:t>,</w:t>
      </w:r>
      <w:r w:rsidRPr="004D6937">
        <w:rPr>
          <w:rFonts w:ascii="Times New Roman" w:hAnsi="Times New Roman"/>
          <w:sz w:val="24"/>
        </w:rPr>
        <w:t xml:space="preserve"> </w:t>
      </w:r>
      <w:r w:rsidR="00ED6EAB" w:rsidRPr="004D6937">
        <w:rPr>
          <w:rFonts w:ascii="Times New Roman" w:hAnsi="Times New Roman"/>
          <w:sz w:val="24"/>
        </w:rPr>
        <w:t>i</w:t>
      </w:r>
      <w:r w:rsidRPr="004D6937">
        <w:rPr>
          <w:rFonts w:ascii="Times New Roman" w:hAnsi="Times New Roman"/>
          <w:sz w:val="24"/>
        </w:rPr>
        <w:t>ncluding long term program technical services associated with modeling, engineering and mitigation support services.</w:t>
      </w:r>
    </w:p>
    <w:p w:rsidR="00273335" w:rsidRPr="004D6937" w:rsidRDefault="00273335" w:rsidP="00273335">
      <w:pPr>
        <w:pStyle w:val="ListParagraph"/>
        <w:spacing w:after="0"/>
        <w:rPr>
          <w:rFonts w:ascii="Times New Roman" w:hAnsi="Times New Roman"/>
          <w:sz w:val="24"/>
        </w:rPr>
      </w:pPr>
    </w:p>
    <w:p w:rsidR="00273335" w:rsidRPr="004D6937" w:rsidRDefault="00273335" w:rsidP="00273335">
      <w:pPr>
        <w:pStyle w:val="ListParagraph"/>
        <w:numPr>
          <w:ilvl w:val="0"/>
          <w:numId w:val="1"/>
        </w:numPr>
        <w:spacing w:after="0"/>
        <w:rPr>
          <w:rFonts w:ascii="Times New Roman" w:hAnsi="Times New Roman"/>
          <w:sz w:val="24"/>
        </w:rPr>
      </w:pPr>
      <w:r w:rsidRPr="004D6937">
        <w:rPr>
          <w:rFonts w:ascii="Times New Roman" w:hAnsi="Times New Roman"/>
          <w:sz w:val="24"/>
        </w:rPr>
        <w:t>Development and renewal of contracts shall be done in sufficient time to fully execute the new contract before the current contract expires.</w:t>
      </w:r>
    </w:p>
    <w:p w:rsidR="00273335" w:rsidRPr="004D6937" w:rsidRDefault="00273335" w:rsidP="00273335">
      <w:pPr>
        <w:pStyle w:val="ListParagraph"/>
        <w:spacing w:after="0"/>
        <w:rPr>
          <w:rFonts w:ascii="Times New Roman" w:hAnsi="Times New Roman"/>
          <w:sz w:val="24"/>
        </w:rPr>
      </w:pPr>
    </w:p>
    <w:p w:rsidR="00273335" w:rsidRPr="004D6937" w:rsidRDefault="00273335" w:rsidP="00273335">
      <w:pPr>
        <w:pStyle w:val="ListParagraph"/>
        <w:numPr>
          <w:ilvl w:val="0"/>
          <w:numId w:val="1"/>
        </w:numPr>
        <w:spacing w:after="0"/>
        <w:rPr>
          <w:rFonts w:ascii="Times New Roman" w:hAnsi="Times New Roman"/>
          <w:sz w:val="24"/>
        </w:rPr>
      </w:pPr>
      <w:r w:rsidRPr="004D6937">
        <w:rPr>
          <w:rFonts w:ascii="Times New Roman" w:hAnsi="Times New Roman"/>
          <w:sz w:val="24"/>
        </w:rPr>
        <w:t>No work shall commence prior to the execution of the contract.</w:t>
      </w:r>
    </w:p>
    <w:p w:rsidR="004D6937" w:rsidRDefault="004D6937" w:rsidP="00273335">
      <w:pPr>
        <w:spacing w:after="0"/>
        <w:rPr>
          <w:rFonts w:ascii="Times New Roman" w:hAnsi="Times New Roman"/>
          <w:b/>
          <w:sz w:val="24"/>
        </w:rPr>
      </w:pPr>
    </w:p>
    <w:p w:rsidR="00273335" w:rsidRPr="004D6937" w:rsidRDefault="004D6937" w:rsidP="00273335">
      <w:pPr>
        <w:spacing w:after="0"/>
        <w:rPr>
          <w:rFonts w:ascii="Times New Roman" w:hAnsi="Times New Roman"/>
          <w:b/>
          <w:sz w:val="24"/>
        </w:rPr>
      </w:pPr>
      <w:r w:rsidRPr="004D6937">
        <w:rPr>
          <w:rFonts w:ascii="Times New Roman" w:hAnsi="Times New Roman"/>
          <w:b/>
          <w:sz w:val="24"/>
        </w:rPr>
        <w:t>VENDOR SELECTION</w:t>
      </w:r>
    </w:p>
    <w:p w:rsidR="00273335" w:rsidRPr="004D6937" w:rsidRDefault="00273335" w:rsidP="00273335">
      <w:pPr>
        <w:spacing w:after="0"/>
        <w:rPr>
          <w:rFonts w:ascii="Times New Roman" w:hAnsi="Times New Roman"/>
          <w:sz w:val="24"/>
        </w:rPr>
      </w:pPr>
    </w:p>
    <w:p w:rsidR="003A184A" w:rsidRPr="004D6937" w:rsidRDefault="00273335" w:rsidP="00273335">
      <w:pPr>
        <w:spacing w:after="0"/>
        <w:rPr>
          <w:rFonts w:ascii="Times New Roman" w:hAnsi="Times New Roman"/>
          <w:sz w:val="24"/>
        </w:rPr>
      </w:pPr>
      <w:r w:rsidRPr="004D6937">
        <w:rPr>
          <w:rFonts w:ascii="Times New Roman" w:hAnsi="Times New Roman"/>
          <w:b/>
          <w:sz w:val="24"/>
          <w:u w:val="single"/>
        </w:rPr>
        <w:t>Commodities &amp; Equipment</w:t>
      </w:r>
    </w:p>
    <w:p w:rsidR="003A184A" w:rsidRPr="004D6937" w:rsidRDefault="003A184A" w:rsidP="00273335">
      <w:pPr>
        <w:spacing w:after="0"/>
        <w:rPr>
          <w:rFonts w:ascii="Times New Roman" w:hAnsi="Times New Roman"/>
          <w:sz w:val="24"/>
        </w:rPr>
      </w:pPr>
    </w:p>
    <w:p w:rsidR="00273335" w:rsidRPr="004D6937" w:rsidRDefault="00273335" w:rsidP="00273335">
      <w:pPr>
        <w:spacing w:after="0"/>
        <w:rPr>
          <w:rFonts w:ascii="Times New Roman" w:hAnsi="Times New Roman"/>
          <w:sz w:val="24"/>
        </w:rPr>
      </w:pPr>
      <w:r w:rsidRPr="004D6937">
        <w:rPr>
          <w:rFonts w:ascii="Times New Roman" w:hAnsi="Times New Roman"/>
          <w:sz w:val="24"/>
        </w:rPr>
        <w:t>Contracts for the purchase of supplies, materials and equipment will be procured</w:t>
      </w:r>
      <w:r w:rsidR="00924166" w:rsidRPr="004D6937">
        <w:rPr>
          <w:rFonts w:ascii="Times New Roman" w:hAnsi="Times New Roman"/>
          <w:sz w:val="24"/>
        </w:rPr>
        <w:t xml:space="preserve"> </w:t>
      </w:r>
      <w:r w:rsidR="00F675C8" w:rsidRPr="004D6937">
        <w:rPr>
          <w:rFonts w:ascii="Times New Roman" w:hAnsi="Times New Roman"/>
          <w:sz w:val="24"/>
        </w:rPr>
        <w:t xml:space="preserve">under the Interagency Agreement with Sacramento County and in accordance </w:t>
      </w:r>
      <w:r w:rsidR="00924166" w:rsidRPr="004D6937">
        <w:rPr>
          <w:rFonts w:ascii="Times New Roman" w:hAnsi="Times New Roman"/>
          <w:sz w:val="24"/>
        </w:rPr>
        <w:t xml:space="preserve">with the Sacramento County </w:t>
      </w:r>
      <w:r w:rsidR="00EA390E" w:rsidRPr="004D6937">
        <w:rPr>
          <w:rFonts w:ascii="Times New Roman" w:hAnsi="Times New Roman"/>
          <w:sz w:val="24"/>
        </w:rPr>
        <w:t>Purchasing policies and</w:t>
      </w:r>
      <w:r w:rsidR="00924166" w:rsidRPr="004D6937">
        <w:rPr>
          <w:rFonts w:ascii="Times New Roman" w:hAnsi="Times New Roman"/>
          <w:sz w:val="24"/>
        </w:rPr>
        <w:t xml:space="preserve"> </w:t>
      </w:r>
      <w:r w:rsidR="00EA390E" w:rsidRPr="004D6937">
        <w:rPr>
          <w:rFonts w:ascii="Times New Roman" w:hAnsi="Times New Roman"/>
          <w:sz w:val="24"/>
        </w:rPr>
        <w:t>procedures</w:t>
      </w:r>
      <w:r w:rsidRPr="004D6937">
        <w:rPr>
          <w:rFonts w:ascii="Times New Roman" w:hAnsi="Times New Roman"/>
          <w:sz w:val="24"/>
        </w:rPr>
        <w:t>.  Sacramento County Purchasing Services provides procurement services for SAFCA in accordance with the</w:t>
      </w:r>
      <w:r w:rsidR="00EA390E" w:rsidRPr="004D6937">
        <w:rPr>
          <w:rFonts w:ascii="Times New Roman" w:hAnsi="Times New Roman"/>
          <w:sz w:val="24"/>
        </w:rPr>
        <w:t>ir County policies and procedures and as modified by SAFCA specific contracting authorities.</w:t>
      </w:r>
    </w:p>
    <w:p w:rsidR="00273335" w:rsidRPr="004D6937" w:rsidRDefault="00273335" w:rsidP="00273335">
      <w:pPr>
        <w:spacing w:after="0"/>
        <w:rPr>
          <w:rFonts w:ascii="Times New Roman" w:hAnsi="Times New Roman"/>
          <w:sz w:val="24"/>
        </w:rPr>
      </w:pPr>
    </w:p>
    <w:p w:rsidR="003A184A" w:rsidRPr="004D6937" w:rsidRDefault="00273335" w:rsidP="00273335">
      <w:pPr>
        <w:spacing w:after="0"/>
        <w:rPr>
          <w:rFonts w:ascii="Times New Roman" w:hAnsi="Times New Roman"/>
          <w:b/>
          <w:sz w:val="24"/>
          <w:u w:val="single"/>
        </w:rPr>
      </w:pPr>
      <w:r w:rsidRPr="004D6937">
        <w:rPr>
          <w:rFonts w:ascii="Times New Roman" w:hAnsi="Times New Roman"/>
          <w:b/>
          <w:sz w:val="24"/>
          <w:u w:val="single"/>
        </w:rPr>
        <w:t>Services</w:t>
      </w:r>
    </w:p>
    <w:p w:rsidR="003A184A" w:rsidRPr="004D6937" w:rsidRDefault="003A184A" w:rsidP="00273335">
      <w:pPr>
        <w:spacing w:after="0"/>
        <w:rPr>
          <w:rFonts w:ascii="Times New Roman" w:hAnsi="Times New Roman"/>
          <w:b/>
          <w:sz w:val="24"/>
          <w:u w:val="single"/>
        </w:rPr>
      </w:pPr>
    </w:p>
    <w:p w:rsidR="00273335" w:rsidRPr="004D6937" w:rsidRDefault="00273335" w:rsidP="00273335">
      <w:pPr>
        <w:spacing w:after="0"/>
        <w:rPr>
          <w:rFonts w:ascii="Times New Roman" w:hAnsi="Times New Roman"/>
          <w:sz w:val="24"/>
        </w:rPr>
      </w:pPr>
      <w:r w:rsidRPr="004D6937">
        <w:rPr>
          <w:rFonts w:ascii="Times New Roman" w:hAnsi="Times New Roman"/>
          <w:sz w:val="24"/>
        </w:rPr>
        <w:t xml:space="preserve">Provision of technical services to the </w:t>
      </w:r>
      <w:r w:rsidR="00112459" w:rsidRPr="004D6937">
        <w:rPr>
          <w:rFonts w:ascii="Times New Roman" w:hAnsi="Times New Roman"/>
          <w:sz w:val="24"/>
        </w:rPr>
        <w:t>A</w:t>
      </w:r>
      <w:r w:rsidRPr="004D6937">
        <w:rPr>
          <w:rFonts w:ascii="Times New Roman" w:hAnsi="Times New Roman"/>
          <w:sz w:val="24"/>
        </w:rPr>
        <w:t>gency for property, equipment or general operational activities is performed through various contracts in accordance to relative codes and regulations.  SAFCA generally contracts for services through interagency agreements.  In addition, SAFCA issues requests for proposals</w:t>
      </w:r>
      <w:r w:rsidR="007F345E" w:rsidRPr="004D6937">
        <w:rPr>
          <w:rFonts w:ascii="Times New Roman" w:hAnsi="Times New Roman"/>
          <w:sz w:val="24"/>
        </w:rPr>
        <w:t xml:space="preserve"> (RFP)</w:t>
      </w:r>
      <w:r w:rsidRPr="004D6937">
        <w:rPr>
          <w:rFonts w:ascii="Times New Roman" w:hAnsi="Times New Roman"/>
          <w:sz w:val="24"/>
        </w:rPr>
        <w:t>, requests for qualifications</w:t>
      </w:r>
      <w:r w:rsidR="007F345E" w:rsidRPr="004D6937">
        <w:rPr>
          <w:rFonts w:ascii="Times New Roman" w:hAnsi="Times New Roman"/>
          <w:sz w:val="24"/>
        </w:rPr>
        <w:t xml:space="preserve"> (</w:t>
      </w:r>
      <w:proofErr w:type="spellStart"/>
      <w:r w:rsidR="007F345E" w:rsidRPr="004D6937">
        <w:rPr>
          <w:rFonts w:ascii="Times New Roman" w:hAnsi="Times New Roman"/>
          <w:sz w:val="24"/>
        </w:rPr>
        <w:t>RFQ</w:t>
      </w:r>
      <w:proofErr w:type="spellEnd"/>
      <w:r w:rsidR="007F345E" w:rsidRPr="004D6937">
        <w:rPr>
          <w:rFonts w:ascii="Times New Roman" w:hAnsi="Times New Roman"/>
          <w:sz w:val="24"/>
        </w:rPr>
        <w:t>)</w:t>
      </w:r>
      <w:r w:rsidR="00112459" w:rsidRPr="004D6937">
        <w:rPr>
          <w:rFonts w:ascii="Times New Roman" w:hAnsi="Times New Roman"/>
          <w:sz w:val="24"/>
        </w:rPr>
        <w:t>,</w:t>
      </w:r>
      <w:r w:rsidRPr="004D6937">
        <w:rPr>
          <w:rFonts w:ascii="Times New Roman" w:hAnsi="Times New Roman"/>
          <w:sz w:val="24"/>
        </w:rPr>
        <w:t xml:space="preserve"> and invitations for bid </w:t>
      </w:r>
      <w:r w:rsidR="007F345E" w:rsidRPr="004D6937">
        <w:rPr>
          <w:rFonts w:ascii="Times New Roman" w:hAnsi="Times New Roman"/>
          <w:sz w:val="24"/>
        </w:rPr>
        <w:t>(</w:t>
      </w:r>
      <w:proofErr w:type="spellStart"/>
      <w:r w:rsidR="007F345E" w:rsidRPr="004D6937">
        <w:rPr>
          <w:rFonts w:ascii="Times New Roman" w:hAnsi="Times New Roman"/>
          <w:sz w:val="24"/>
        </w:rPr>
        <w:t>IFB</w:t>
      </w:r>
      <w:proofErr w:type="spellEnd"/>
      <w:r w:rsidR="007F345E" w:rsidRPr="004D6937">
        <w:rPr>
          <w:rFonts w:ascii="Times New Roman" w:hAnsi="Times New Roman"/>
          <w:sz w:val="24"/>
        </w:rPr>
        <w:t xml:space="preserve">) </w:t>
      </w:r>
      <w:r w:rsidRPr="004D6937">
        <w:rPr>
          <w:rFonts w:ascii="Times New Roman" w:hAnsi="Times New Roman"/>
          <w:sz w:val="24"/>
        </w:rPr>
        <w:t>for services on an as needed basis.</w:t>
      </w:r>
    </w:p>
    <w:p w:rsidR="004D6937" w:rsidRDefault="004D6937">
      <w:pPr>
        <w:spacing w:after="0"/>
        <w:jc w:val="left"/>
        <w:rPr>
          <w:rFonts w:ascii="Times New Roman" w:hAnsi="Times New Roman"/>
          <w:sz w:val="24"/>
        </w:rPr>
      </w:pPr>
      <w:r>
        <w:rPr>
          <w:rFonts w:ascii="Times New Roman" w:hAnsi="Times New Roman"/>
          <w:sz w:val="24"/>
        </w:rPr>
        <w:br w:type="page"/>
      </w:r>
    </w:p>
    <w:p w:rsidR="003A184A" w:rsidRPr="004D6937" w:rsidRDefault="00273335" w:rsidP="00273335">
      <w:pPr>
        <w:spacing w:after="0"/>
        <w:rPr>
          <w:rFonts w:ascii="Times New Roman" w:hAnsi="Times New Roman"/>
          <w:b/>
          <w:sz w:val="24"/>
          <w:u w:val="single"/>
        </w:rPr>
      </w:pPr>
      <w:r w:rsidRPr="004D6937">
        <w:rPr>
          <w:rFonts w:ascii="Times New Roman" w:hAnsi="Times New Roman"/>
          <w:b/>
          <w:sz w:val="24"/>
          <w:u w:val="single"/>
        </w:rPr>
        <w:lastRenderedPageBreak/>
        <w:t>Professional Services/Consultant</w:t>
      </w:r>
    </w:p>
    <w:p w:rsidR="003A184A" w:rsidRPr="004D6937" w:rsidRDefault="003A184A" w:rsidP="00273335">
      <w:pPr>
        <w:spacing w:after="0"/>
        <w:rPr>
          <w:rFonts w:ascii="Times New Roman" w:hAnsi="Times New Roman"/>
          <w:b/>
          <w:sz w:val="24"/>
          <w:u w:val="single"/>
        </w:rPr>
      </w:pPr>
    </w:p>
    <w:p w:rsidR="002C3E56" w:rsidRPr="004D6937" w:rsidRDefault="00273335" w:rsidP="002C3E56">
      <w:pPr>
        <w:pStyle w:val="Default"/>
        <w:rPr>
          <w:rFonts w:ascii="Times New Roman" w:hAnsi="Times New Roman" w:cs="Times New Roman"/>
        </w:rPr>
      </w:pPr>
      <w:r w:rsidRPr="004D6937">
        <w:rPr>
          <w:rFonts w:ascii="Times New Roman" w:hAnsi="Times New Roman" w:cs="Times New Roman"/>
        </w:rPr>
        <w:t>Selection of firms and/or individuals for the provision of Professional Services is based on professional qualifications and demonstrated competence necessary for the satisfactory perform</w:t>
      </w:r>
      <w:r w:rsidR="00F675C8" w:rsidRPr="004D6937">
        <w:rPr>
          <w:rFonts w:ascii="Times New Roman" w:hAnsi="Times New Roman" w:cs="Times New Roman"/>
        </w:rPr>
        <w:t>ance of</w:t>
      </w:r>
      <w:r w:rsidRPr="004D6937">
        <w:rPr>
          <w:rFonts w:ascii="Times New Roman" w:hAnsi="Times New Roman" w:cs="Times New Roman"/>
        </w:rPr>
        <w:t xml:space="preserve"> the services required.  A variety of methods can be used for the selection of Professional Services providers.  Qualifications based selections typically include the issuance </w:t>
      </w:r>
      <w:r w:rsidR="00D75246" w:rsidRPr="004D6937">
        <w:rPr>
          <w:rFonts w:ascii="Times New Roman" w:hAnsi="Times New Roman" w:cs="Times New Roman"/>
        </w:rPr>
        <w:t>of a request for qualifications</w:t>
      </w:r>
      <w:r w:rsidR="00157ABA" w:rsidRPr="004D6937">
        <w:rPr>
          <w:rFonts w:ascii="Times New Roman" w:hAnsi="Times New Roman" w:cs="Times New Roman"/>
        </w:rPr>
        <w:t xml:space="preserve"> (</w:t>
      </w:r>
      <w:proofErr w:type="spellStart"/>
      <w:r w:rsidR="00157ABA" w:rsidRPr="004D6937">
        <w:rPr>
          <w:rFonts w:ascii="Times New Roman" w:hAnsi="Times New Roman" w:cs="Times New Roman"/>
        </w:rPr>
        <w:t>RFQ</w:t>
      </w:r>
      <w:proofErr w:type="spellEnd"/>
      <w:r w:rsidR="00157ABA" w:rsidRPr="004D6937">
        <w:rPr>
          <w:rFonts w:ascii="Times New Roman" w:hAnsi="Times New Roman" w:cs="Times New Roman"/>
        </w:rPr>
        <w:t xml:space="preserve">).  Statements of Qualifications are reviewed and ranked based on the evaluation criteria stated in the </w:t>
      </w:r>
      <w:proofErr w:type="spellStart"/>
      <w:r w:rsidR="00157ABA" w:rsidRPr="004D6937">
        <w:rPr>
          <w:rFonts w:ascii="Times New Roman" w:hAnsi="Times New Roman" w:cs="Times New Roman"/>
        </w:rPr>
        <w:t>RFQ</w:t>
      </w:r>
      <w:proofErr w:type="spellEnd"/>
      <w:r w:rsidR="00157ABA" w:rsidRPr="004D6937">
        <w:rPr>
          <w:rFonts w:ascii="Times New Roman" w:hAnsi="Times New Roman" w:cs="Times New Roman"/>
        </w:rPr>
        <w:t xml:space="preserve">.  </w:t>
      </w:r>
      <w:r w:rsidR="002C3E56" w:rsidRPr="004D6937">
        <w:rPr>
          <w:rFonts w:ascii="Times New Roman" w:hAnsi="Times New Roman" w:cs="Times New Roman"/>
        </w:rPr>
        <w:t xml:space="preserve">Based on the </w:t>
      </w:r>
      <w:r w:rsidR="00112459" w:rsidRPr="004D6937">
        <w:rPr>
          <w:rFonts w:ascii="Times New Roman" w:hAnsi="Times New Roman" w:cs="Times New Roman"/>
        </w:rPr>
        <w:t>A</w:t>
      </w:r>
      <w:r w:rsidR="002C3E56" w:rsidRPr="004D6937">
        <w:rPr>
          <w:rFonts w:ascii="Times New Roman" w:hAnsi="Times New Roman" w:cs="Times New Roman"/>
        </w:rPr>
        <w:t>gency’s needs</w:t>
      </w:r>
      <w:r w:rsidR="00112459" w:rsidRPr="004D6937">
        <w:rPr>
          <w:rFonts w:ascii="Times New Roman" w:hAnsi="Times New Roman" w:cs="Times New Roman"/>
        </w:rPr>
        <w:t>,</w:t>
      </w:r>
      <w:r w:rsidR="00157ABA" w:rsidRPr="004D6937">
        <w:rPr>
          <w:rFonts w:ascii="Times New Roman" w:hAnsi="Times New Roman" w:cs="Times New Roman"/>
        </w:rPr>
        <w:t xml:space="preserve"> </w:t>
      </w:r>
      <w:r w:rsidR="002C3E56" w:rsidRPr="004D6937">
        <w:rPr>
          <w:rFonts w:ascii="Times New Roman" w:hAnsi="Times New Roman" w:cs="Times New Roman"/>
        </w:rPr>
        <w:t>SAFCA may</w:t>
      </w:r>
      <w:r w:rsidR="00157ABA" w:rsidRPr="004D6937">
        <w:rPr>
          <w:rFonts w:ascii="Times New Roman" w:hAnsi="Times New Roman" w:cs="Times New Roman"/>
        </w:rPr>
        <w:t xml:space="preserve"> </w:t>
      </w:r>
      <w:r w:rsidR="002C3E56" w:rsidRPr="004D6937">
        <w:rPr>
          <w:rFonts w:ascii="Times New Roman" w:hAnsi="Times New Roman" w:cs="Times New Roman"/>
        </w:rPr>
        <w:t xml:space="preserve">seek both broad–based and category specific services, and may </w:t>
      </w:r>
      <w:r w:rsidR="00157ABA" w:rsidRPr="004D6937">
        <w:rPr>
          <w:rFonts w:ascii="Times New Roman" w:hAnsi="Times New Roman" w:cs="Times New Roman"/>
        </w:rPr>
        <w:t>select multiple service providers</w:t>
      </w:r>
      <w:r w:rsidR="002C3E56" w:rsidRPr="004D6937">
        <w:rPr>
          <w:rFonts w:ascii="Times New Roman" w:hAnsi="Times New Roman" w:cs="Times New Roman"/>
        </w:rPr>
        <w:t xml:space="preserve"> per solicitation</w:t>
      </w:r>
      <w:r w:rsidR="00157ABA" w:rsidRPr="004D6937">
        <w:rPr>
          <w:rFonts w:ascii="Times New Roman" w:hAnsi="Times New Roman" w:cs="Times New Roman"/>
        </w:rPr>
        <w:t>.</w:t>
      </w:r>
      <w:r w:rsidR="00F675C8" w:rsidRPr="004D6937">
        <w:rPr>
          <w:rFonts w:ascii="Times New Roman" w:hAnsi="Times New Roman" w:cs="Times New Roman"/>
        </w:rPr>
        <w:t xml:space="preserve">  Sole source contracts are justified in some situations where specialized knowledge, skills or abilities are required.</w:t>
      </w:r>
      <w:r w:rsidR="00112459" w:rsidRPr="004D6937">
        <w:rPr>
          <w:rFonts w:ascii="Times New Roman" w:hAnsi="Times New Roman" w:cs="Times New Roman"/>
        </w:rPr>
        <w:t xml:space="preserve">  Justification for sole source contracts are reviewed by Agency Counsel and Deputy Executive Director and placed in the contract file.</w:t>
      </w:r>
    </w:p>
    <w:p w:rsidR="00F675C8" w:rsidRPr="004D6937" w:rsidRDefault="00F675C8" w:rsidP="002C3E56">
      <w:pPr>
        <w:pStyle w:val="Default"/>
        <w:rPr>
          <w:rFonts w:ascii="Times New Roman" w:hAnsi="Times New Roman" w:cs="Times New Roman"/>
        </w:rPr>
      </w:pPr>
    </w:p>
    <w:p w:rsidR="009817DE" w:rsidRPr="004D6937" w:rsidRDefault="009817DE" w:rsidP="009817DE">
      <w:pPr>
        <w:spacing w:after="0"/>
        <w:rPr>
          <w:rFonts w:ascii="Times New Roman" w:hAnsi="Times New Roman"/>
          <w:sz w:val="24"/>
        </w:rPr>
      </w:pPr>
      <w:r w:rsidRPr="004D6937">
        <w:rPr>
          <w:rFonts w:ascii="Times New Roman" w:hAnsi="Times New Roman"/>
          <w:b/>
          <w:sz w:val="24"/>
          <w:u w:val="single"/>
        </w:rPr>
        <w:t>Public Works</w:t>
      </w:r>
    </w:p>
    <w:p w:rsidR="00112459" w:rsidRPr="004D6937" w:rsidRDefault="00112459" w:rsidP="009817DE">
      <w:pPr>
        <w:spacing w:after="0"/>
        <w:rPr>
          <w:rFonts w:ascii="Times New Roman" w:hAnsi="Times New Roman"/>
          <w:b/>
          <w:sz w:val="24"/>
          <w:u w:val="single"/>
        </w:rPr>
      </w:pPr>
    </w:p>
    <w:p w:rsidR="00112459" w:rsidRPr="004D6937" w:rsidRDefault="00112459" w:rsidP="009817DE">
      <w:pPr>
        <w:spacing w:after="0"/>
        <w:rPr>
          <w:rFonts w:ascii="Times New Roman" w:hAnsi="Times New Roman"/>
          <w:sz w:val="24"/>
        </w:rPr>
      </w:pPr>
      <w:r w:rsidRPr="004D6937">
        <w:rPr>
          <w:rFonts w:ascii="Times New Roman" w:hAnsi="Times New Roman"/>
          <w:sz w:val="24"/>
        </w:rPr>
        <w:t>Vendor sections for public works projects is performed in accordance with the applicable statutes, regulations and polic</w:t>
      </w:r>
      <w:r w:rsidR="0036686D">
        <w:rPr>
          <w:rFonts w:ascii="Times New Roman" w:hAnsi="Times New Roman"/>
          <w:sz w:val="24"/>
        </w:rPr>
        <w:t>i</w:t>
      </w:r>
      <w:r w:rsidRPr="004D6937">
        <w:rPr>
          <w:rFonts w:ascii="Times New Roman" w:hAnsi="Times New Roman"/>
          <w:sz w:val="24"/>
        </w:rPr>
        <w:t>es described ab</w:t>
      </w:r>
      <w:r w:rsidR="0036686D">
        <w:rPr>
          <w:rFonts w:ascii="Times New Roman" w:hAnsi="Times New Roman"/>
          <w:sz w:val="24"/>
        </w:rPr>
        <w:t>ove in Contracting Authorities.</w:t>
      </w:r>
    </w:p>
    <w:p w:rsidR="00C72ABD" w:rsidRPr="004D6937" w:rsidRDefault="00C72ABD" w:rsidP="00C44533">
      <w:pPr>
        <w:spacing w:after="0"/>
        <w:rPr>
          <w:rFonts w:ascii="Times New Roman" w:hAnsi="Times New Roman"/>
          <w:sz w:val="24"/>
        </w:rPr>
      </w:pPr>
    </w:p>
    <w:sectPr w:rsidR="00C72ABD" w:rsidRPr="004D6937" w:rsidSect="00471D9C">
      <w:headerReference w:type="default" r:id="rId9"/>
      <w:footerReference w:type="default" r:id="rId10"/>
      <w:pgSz w:w="12240" w:h="15840"/>
      <w:pgMar w:top="1292" w:right="720" w:bottom="1350" w:left="72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C91" w:rsidRDefault="00871C91" w:rsidP="00D60758">
      <w:pPr>
        <w:spacing w:after="0"/>
      </w:pPr>
      <w:r>
        <w:separator/>
      </w:r>
    </w:p>
  </w:endnote>
  <w:endnote w:type="continuationSeparator" w:id="0">
    <w:p w:rsidR="00871C91" w:rsidRDefault="00871C91" w:rsidP="00D607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164665074"/>
      <w:docPartObj>
        <w:docPartGallery w:val="Page Numbers (Bottom of Page)"/>
        <w:docPartUnique/>
      </w:docPartObj>
    </w:sdtPr>
    <w:sdtEndPr/>
    <w:sdtContent>
      <w:sdt>
        <w:sdtPr>
          <w:rPr>
            <w:rFonts w:ascii="Times New Roman" w:hAnsi="Times New Roman"/>
          </w:rPr>
          <w:id w:val="-1669238322"/>
          <w:docPartObj>
            <w:docPartGallery w:val="Page Numbers (Top of Page)"/>
            <w:docPartUnique/>
          </w:docPartObj>
        </w:sdtPr>
        <w:sdtEndPr/>
        <w:sdtContent>
          <w:p w:rsidR="00A626A7" w:rsidRPr="00D553AF" w:rsidRDefault="00A626A7">
            <w:pPr>
              <w:pStyle w:val="Footer"/>
              <w:jc w:val="center"/>
              <w:rPr>
                <w:rFonts w:ascii="Times New Roman" w:hAnsi="Times New Roman"/>
              </w:rPr>
            </w:pPr>
            <w:r w:rsidRPr="00D553AF">
              <w:rPr>
                <w:rFonts w:ascii="Times New Roman" w:hAnsi="Times New Roman"/>
              </w:rPr>
              <w:t xml:space="preserve">Page </w:t>
            </w:r>
            <w:r w:rsidRPr="00D553AF">
              <w:rPr>
                <w:rFonts w:ascii="Times New Roman" w:hAnsi="Times New Roman"/>
                <w:b/>
                <w:bCs/>
                <w:sz w:val="24"/>
              </w:rPr>
              <w:fldChar w:fldCharType="begin"/>
            </w:r>
            <w:r w:rsidRPr="00D553AF">
              <w:rPr>
                <w:rFonts w:ascii="Times New Roman" w:hAnsi="Times New Roman"/>
                <w:b/>
                <w:bCs/>
              </w:rPr>
              <w:instrText xml:space="preserve"> PAGE </w:instrText>
            </w:r>
            <w:r w:rsidRPr="00D553AF">
              <w:rPr>
                <w:rFonts w:ascii="Times New Roman" w:hAnsi="Times New Roman"/>
                <w:b/>
                <w:bCs/>
                <w:sz w:val="24"/>
              </w:rPr>
              <w:fldChar w:fldCharType="separate"/>
            </w:r>
            <w:r w:rsidR="00867371">
              <w:rPr>
                <w:rFonts w:ascii="Times New Roman" w:hAnsi="Times New Roman"/>
                <w:b/>
                <w:bCs/>
                <w:noProof/>
              </w:rPr>
              <w:t>4</w:t>
            </w:r>
            <w:r w:rsidRPr="00D553AF">
              <w:rPr>
                <w:rFonts w:ascii="Times New Roman" w:hAnsi="Times New Roman"/>
                <w:b/>
                <w:bCs/>
                <w:sz w:val="24"/>
              </w:rPr>
              <w:fldChar w:fldCharType="end"/>
            </w:r>
            <w:r w:rsidRPr="00D553AF">
              <w:rPr>
                <w:rFonts w:ascii="Times New Roman" w:hAnsi="Times New Roman"/>
              </w:rPr>
              <w:t xml:space="preserve"> of </w:t>
            </w:r>
            <w:r w:rsidRPr="00D553AF">
              <w:rPr>
                <w:rFonts w:ascii="Times New Roman" w:hAnsi="Times New Roman"/>
                <w:b/>
                <w:bCs/>
                <w:sz w:val="24"/>
              </w:rPr>
              <w:fldChar w:fldCharType="begin"/>
            </w:r>
            <w:r w:rsidRPr="00D553AF">
              <w:rPr>
                <w:rFonts w:ascii="Times New Roman" w:hAnsi="Times New Roman"/>
                <w:b/>
                <w:bCs/>
              </w:rPr>
              <w:instrText xml:space="preserve"> NUMPAGES  </w:instrText>
            </w:r>
            <w:r w:rsidRPr="00D553AF">
              <w:rPr>
                <w:rFonts w:ascii="Times New Roman" w:hAnsi="Times New Roman"/>
                <w:b/>
                <w:bCs/>
                <w:sz w:val="24"/>
              </w:rPr>
              <w:fldChar w:fldCharType="separate"/>
            </w:r>
            <w:r w:rsidR="00867371">
              <w:rPr>
                <w:rFonts w:ascii="Times New Roman" w:hAnsi="Times New Roman"/>
                <w:b/>
                <w:bCs/>
                <w:noProof/>
              </w:rPr>
              <w:t>8</w:t>
            </w:r>
            <w:r w:rsidRPr="00D553AF">
              <w:rPr>
                <w:rFonts w:ascii="Times New Roman" w:hAnsi="Times New Roman"/>
                <w:b/>
                <w:bCs/>
                <w:sz w:val="24"/>
              </w:rPr>
              <w:fldChar w:fldCharType="end"/>
            </w:r>
          </w:p>
        </w:sdtContent>
      </w:sdt>
    </w:sdtContent>
  </w:sdt>
  <w:p w:rsidR="00E6567C" w:rsidRDefault="00E6567C" w:rsidP="00E656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C91" w:rsidRDefault="00871C91" w:rsidP="00D60758">
      <w:pPr>
        <w:spacing w:after="0"/>
      </w:pPr>
      <w:r>
        <w:separator/>
      </w:r>
    </w:p>
  </w:footnote>
  <w:footnote w:type="continuationSeparator" w:id="0">
    <w:p w:rsidR="00871C91" w:rsidRDefault="00871C91" w:rsidP="00D6075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758" w:rsidRPr="004D6937" w:rsidRDefault="00A626A7" w:rsidP="00A626A7">
    <w:pPr>
      <w:pStyle w:val="Header"/>
      <w:spacing w:after="0"/>
      <w:rPr>
        <w:rFonts w:ascii="Times New Roman" w:hAnsi="Times New Roman"/>
        <w:sz w:val="20"/>
        <w:szCs w:val="20"/>
      </w:rPr>
    </w:pPr>
    <w:r w:rsidRPr="004D6937">
      <w:rPr>
        <w:rFonts w:ascii="Times New Roman" w:hAnsi="Times New Roman"/>
        <w:sz w:val="20"/>
        <w:szCs w:val="20"/>
      </w:rPr>
      <w:t>SAFCA Contracting Policy</w:t>
    </w:r>
  </w:p>
  <w:p w:rsidR="00A626A7" w:rsidRPr="00D553AF" w:rsidRDefault="00A626A7" w:rsidP="00456CF2">
    <w:pPr>
      <w:pStyle w:val="Header"/>
      <w:tabs>
        <w:tab w:val="clear" w:pos="4680"/>
        <w:tab w:val="clear" w:pos="9360"/>
        <w:tab w:val="left" w:pos="1973"/>
      </w:tabs>
      <w:spacing w:after="0"/>
      <w:rPr>
        <w:rFonts w:ascii="Times New Roman" w:hAnsi="Times New Roman"/>
        <w:sz w:val="20"/>
        <w:szCs w:val="20"/>
      </w:rPr>
    </w:pPr>
    <w:r w:rsidRPr="004D6937">
      <w:rPr>
        <w:rFonts w:ascii="Times New Roman" w:hAnsi="Times New Roman"/>
        <w:sz w:val="20"/>
        <w:szCs w:val="20"/>
      </w:rPr>
      <w:t>January 18, 2018</w:t>
    </w:r>
    <w:r w:rsidR="00456CF2">
      <w:rPr>
        <w:rFonts w:ascii="Times New Roman" w:hAnsi="Times New Roman"/>
        <w:sz w:val="20"/>
        <w:szCs w:val="20"/>
      </w:rPr>
      <w:t xml:space="preserve"> rev. Nov. 2020</w:t>
    </w:r>
    <w:r w:rsidR="00456CF2">
      <w:rPr>
        <w:rFonts w:ascii="Times New Roman" w:hAnsi="Times New Roman"/>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86DD2"/>
    <w:multiLevelType w:val="hybridMultilevel"/>
    <w:tmpl w:val="F5B26114"/>
    <w:lvl w:ilvl="0" w:tplc="7520E66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A94ACB"/>
    <w:multiLevelType w:val="hybridMultilevel"/>
    <w:tmpl w:val="2AB4AB9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C61CAA"/>
    <w:multiLevelType w:val="hybridMultilevel"/>
    <w:tmpl w:val="43BE5A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251727"/>
    <w:multiLevelType w:val="hybridMultilevel"/>
    <w:tmpl w:val="43BE5A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A516A"/>
    <w:multiLevelType w:val="hybridMultilevel"/>
    <w:tmpl w:val="59B03B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5F2CBA"/>
    <w:multiLevelType w:val="hybridMultilevel"/>
    <w:tmpl w:val="120A7D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F65625"/>
    <w:multiLevelType w:val="hybridMultilevel"/>
    <w:tmpl w:val="40985F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8F0019"/>
    <w:multiLevelType w:val="hybridMultilevel"/>
    <w:tmpl w:val="7242D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2"/>
  </w:num>
  <w:num w:numId="5">
    <w:abstractNumId w:val="0"/>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ABD"/>
    <w:rsid w:val="00002BE4"/>
    <w:rsid w:val="00044622"/>
    <w:rsid w:val="00093C7A"/>
    <w:rsid w:val="00096F95"/>
    <w:rsid w:val="000B1B2B"/>
    <w:rsid w:val="000E1940"/>
    <w:rsid w:val="00112459"/>
    <w:rsid w:val="00123457"/>
    <w:rsid w:val="00157ABA"/>
    <w:rsid w:val="00170F89"/>
    <w:rsid w:val="00172E3B"/>
    <w:rsid w:val="001B119D"/>
    <w:rsid w:val="001C51E7"/>
    <w:rsid w:val="00212AFB"/>
    <w:rsid w:val="00214F1E"/>
    <w:rsid w:val="0025203C"/>
    <w:rsid w:val="0027275A"/>
    <w:rsid w:val="00273335"/>
    <w:rsid w:val="00276382"/>
    <w:rsid w:val="002764C0"/>
    <w:rsid w:val="00276BA7"/>
    <w:rsid w:val="002A2EE9"/>
    <w:rsid w:val="002C3E56"/>
    <w:rsid w:val="002D208E"/>
    <w:rsid w:val="002E1BB9"/>
    <w:rsid w:val="002E26FB"/>
    <w:rsid w:val="00330EBF"/>
    <w:rsid w:val="003336F8"/>
    <w:rsid w:val="00340EA5"/>
    <w:rsid w:val="00347610"/>
    <w:rsid w:val="0036686D"/>
    <w:rsid w:val="003A184A"/>
    <w:rsid w:val="003B5EE1"/>
    <w:rsid w:val="003C52AC"/>
    <w:rsid w:val="003D29A5"/>
    <w:rsid w:val="003E5895"/>
    <w:rsid w:val="00414771"/>
    <w:rsid w:val="00415AEC"/>
    <w:rsid w:val="00423F54"/>
    <w:rsid w:val="0043203A"/>
    <w:rsid w:val="00456CF2"/>
    <w:rsid w:val="00471D9C"/>
    <w:rsid w:val="00485B0F"/>
    <w:rsid w:val="00490133"/>
    <w:rsid w:val="00493199"/>
    <w:rsid w:val="004C60AD"/>
    <w:rsid w:val="004C758C"/>
    <w:rsid w:val="004D6937"/>
    <w:rsid w:val="004F6881"/>
    <w:rsid w:val="00596981"/>
    <w:rsid w:val="005A3A73"/>
    <w:rsid w:val="005B45FF"/>
    <w:rsid w:val="005C545E"/>
    <w:rsid w:val="005E55CE"/>
    <w:rsid w:val="005F12F3"/>
    <w:rsid w:val="00671110"/>
    <w:rsid w:val="006A5BF9"/>
    <w:rsid w:val="00704BDB"/>
    <w:rsid w:val="00732ACE"/>
    <w:rsid w:val="00733A55"/>
    <w:rsid w:val="0074117B"/>
    <w:rsid w:val="007442BB"/>
    <w:rsid w:val="007562C3"/>
    <w:rsid w:val="00780301"/>
    <w:rsid w:val="007C4572"/>
    <w:rsid w:val="007E484F"/>
    <w:rsid w:val="007F345E"/>
    <w:rsid w:val="00820D7A"/>
    <w:rsid w:val="00834DEF"/>
    <w:rsid w:val="00847D5C"/>
    <w:rsid w:val="00867371"/>
    <w:rsid w:val="00871C91"/>
    <w:rsid w:val="00901D01"/>
    <w:rsid w:val="00912E44"/>
    <w:rsid w:val="00924166"/>
    <w:rsid w:val="009262B1"/>
    <w:rsid w:val="00936F55"/>
    <w:rsid w:val="009817DE"/>
    <w:rsid w:val="00984F26"/>
    <w:rsid w:val="009958FC"/>
    <w:rsid w:val="009D1D28"/>
    <w:rsid w:val="00A46D7C"/>
    <w:rsid w:val="00A52672"/>
    <w:rsid w:val="00A626A7"/>
    <w:rsid w:val="00AB49B0"/>
    <w:rsid w:val="00AC36A0"/>
    <w:rsid w:val="00AD7460"/>
    <w:rsid w:val="00AF5F0A"/>
    <w:rsid w:val="00B048A8"/>
    <w:rsid w:val="00B0777E"/>
    <w:rsid w:val="00B57C4B"/>
    <w:rsid w:val="00B6426C"/>
    <w:rsid w:val="00B6769E"/>
    <w:rsid w:val="00B75972"/>
    <w:rsid w:val="00BE6F6E"/>
    <w:rsid w:val="00C44533"/>
    <w:rsid w:val="00C52C94"/>
    <w:rsid w:val="00C72ABD"/>
    <w:rsid w:val="00C7550F"/>
    <w:rsid w:val="00C8225B"/>
    <w:rsid w:val="00C9283A"/>
    <w:rsid w:val="00CF3AE9"/>
    <w:rsid w:val="00D2241D"/>
    <w:rsid w:val="00D435DA"/>
    <w:rsid w:val="00D52945"/>
    <w:rsid w:val="00D553AF"/>
    <w:rsid w:val="00D60758"/>
    <w:rsid w:val="00D6614A"/>
    <w:rsid w:val="00D72B76"/>
    <w:rsid w:val="00D75246"/>
    <w:rsid w:val="00D83D88"/>
    <w:rsid w:val="00D914AE"/>
    <w:rsid w:val="00DA4A0D"/>
    <w:rsid w:val="00DE04C8"/>
    <w:rsid w:val="00DE39E1"/>
    <w:rsid w:val="00DE4557"/>
    <w:rsid w:val="00DF70AB"/>
    <w:rsid w:val="00E325C5"/>
    <w:rsid w:val="00E3695E"/>
    <w:rsid w:val="00E36FCF"/>
    <w:rsid w:val="00E6567C"/>
    <w:rsid w:val="00E81C45"/>
    <w:rsid w:val="00EA0FDF"/>
    <w:rsid w:val="00EA2D99"/>
    <w:rsid w:val="00EA390E"/>
    <w:rsid w:val="00EC7120"/>
    <w:rsid w:val="00ED6EAB"/>
    <w:rsid w:val="00EE1078"/>
    <w:rsid w:val="00EE16EF"/>
    <w:rsid w:val="00EE3F09"/>
    <w:rsid w:val="00EE4125"/>
    <w:rsid w:val="00F40D84"/>
    <w:rsid w:val="00F64D14"/>
    <w:rsid w:val="00F675C8"/>
    <w:rsid w:val="00F719D5"/>
    <w:rsid w:val="00F86146"/>
    <w:rsid w:val="00F96D3D"/>
    <w:rsid w:val="00FE5F49"/>
    <w:rsid w:val="00FF7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F92CEAB"/>
  <w15:docId w15:val="{A5ABA9CE-2ACE-4017-BFB2-B69B97C3A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335"/>
    <w:pPr>
      <w:spacing w:after="240"/>
      <w:jc w:val="both"/>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2AB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764C0"/>
    <w:pPr>
      <w:ind w:left="720"/>
      <w:contextualSpacing/>
    </w:pPr>
  </w:style>
  <w:style w:type="paragraph" w:styleId="Header">
    <w:name w:val="header"/>
    <w:basedOn w:val="Normal"/>
    <w:link w:val="HeaderChar"/>
    <w:uiPriority w:val="99"/>
    <w:rsid w:val="00D60758"/>
    <w:pPr>
      <w:tabs>
        <w:tab w:val="center" w:pos="4680"/>
        <w:tab w:val="right" w:pos="9360"/>
      </w:tabs>
    </w:pPr>
  </w:style>
  <w:style w:type="character" w:customStyle="1" w:styleId="HeaderChar">
    <w:name w:val="Header Char"/>
    <w:basedOn w:val="DefaultParagraphFont"/>
    <w:link w:val="Header"/>
    <w:uiPriority w:val="99"/>
    <w:rsid w:val="00D60758"/>
    <w:rPr>
      <w:sz w:val="24"/>
      <w:szCs w:val="24"/>
    </w:rPr>
  </w:style>
  <w:style w:type="paragraph" w:styleId="Footer">
    <w:name w:val="footer"/>
    <w:basedOn w:val="Normal"/>
    <w:link w:val="FooterChar"/>
    <w:uiPriority w:val="99"/>
    <w:rsid w:val="00D60758"/>
    <w:pPr>
      <w:tabs>
        <w:tab w:val="center" w:pos="4680"/>
        <w:tab w:val="right" w:pos="9360"/>
      </w:tabs>
    </w:pPr>
  </w:style>
  <w:style w:type="character" w:customStyle="1" w:styleId="FooterChar">
    <w:name w:val="Footer Char"/>
    <w:basedOn w:val="DefaultParagraphFont"/>
    <w:link w:val="Footer"/>
    <w:uiPriority w:val="99"/>
    <w:rsid w:val="00D60758"/>
    <w:rPr>
      <w:sz w:val="24"/>
      <w:szCs w:val="24"/>
    </w:rPr>
  </w:style>
  <w:style w:type="paragraph" w:styleId="BalloonText">
    <w:name w:val="Balloon Text"/>
    <w:basedOn w:val="Normal"/>
    <w:link w:val="BalloonTextChar"/>
    <w:rsid w:val="00F64D14"/>
    <w:pPr>
      <w:spacing w:after="0"/>
    </w:pPr>
    <w:rPr>
      <w:rFonts w:ascii="Tahoma" w:hAnsi="Tahoma" w:cs="Tahoma"/>
      <w:sz w:val="16"/>
      <w:szCs w:val="16"/>
    </w:rPr>
  </w:style>
  <w:style w:type="character" w:customStyle="1" w:styleId="BalloonTextChar">
    <w:name w:val="Balloon Text Char"/>
    <w:basedOn w:val="DefaultParagraphFont"/>
    <w:link w:val="BalloonText"/>
    <w:rsid w:val="00F64D14"/>
    <w:rPr>
      <w:rFonts w:ascii="Tahoma" w:hAnsi="Tahoma" w:cs="Tahoma"/>
      <w:sz w:val="16"/>
      <w:szCs w:val="16"/>
    </w:rPr>
  </w:style>
  <w:style w:type="character" w:styleId="CommentReference">
    <w:name w:val="annotation reference"/>
    <w:basedOn w:val="DefaultParagraphFont"/>
    <w:rsid w:val="007F345E"/>
    <w:rPr>
      <w:sz w:val="16"/>
      <w:szCs w:val="16"/>
    </w:rPr>
  </w:style>
  <w:style w:type="paragraph" w:styleId="CommentText">
    <w:name w:val="annotation text"/>
    <w:basedOn w:val="Normal"/>
    <w:link w:val="CommentTextChar"/>
    <w:rsid w:val="007F345E"/>
    <w:rPr>
      <w:sz w:val="20"/>
      <w:szCs w:val="20"/>
    </w:rPr>
  </w:style>
  <w:style w:type="character" w:customStyle="1" w:styleId="CommentTextChar">
    <w:name w:val="Comment Text Char"/>
    <w:basedOn w:val="DefaultParagraphFont"/>
    <w:link w:val="CommentText"/>
    <w:rsid w:val="007F345E"/>
    <w:rPr>
      <w:rFonts w:ascii="Arial" w:hAnsi="Arial"/>
    </w:rPr>
  </w:style>
  <w:style w:type="paragraph" w:styleId="CommentSubject">
    <w:name w:val="annotation subject"/>
    <w:basedOn w:val="CommentText"/>
    <w:next w:val="CommentText"/>
    <w:link w:val="CommentSubjectChar"/>
    <w:rsid w:val="007F345E"/>
    <w:rPr>
      <w:b/>
      <w:bCs/>
    </w:rPr>
  </w:style>
  <w:style w:type="character" w:customStyle="1" w:styleId="CommentSubjectChar">
    <w:name w:val="Comment Subject Char"/>
    <w:basedOn w:val="CommentTextChar"/>
    <w:link w:val="CommentSubject"/>
    <w:rsid w:val="007F345E"/>
    <w:rPr>
      <w:rFonts w:ascii="Arial" w:hAnsi="Arial"/>
      <w:b/>
      <w:bCs/>
    </w:rPr>
  </w:style>
  <w:style w:type="paragraph" w:styleId="BodyText2">
    <w:name w:val="Body Text 2"/>
    <w:basedOn w:val="Normal"/>
    <w:link w:val="BodyText2Char"/>
    <w:rsid w:val="00EC7120"/>
    <w:pPr>
      <w:spacing w:after="120" w:line="480" w:lineRule="auto"/>
    </w:pPr>
  </w:style>
  <w:style w:type="character" w:customStyle="1" w:styleId="BodyText2Char">
    <w:name w:val="Body Text 2 Char"/>
    <w:basedOn w:val="DefaultParagraphFont"/>
    <w:link w:val="BodyText2"/>
    <w:rsid w:val="00EC7120"/>
    <w:rPr>
      <w:rFonts w:ascii="Arial" w:hAnsi="Arial"/>
      <w:sz w:val="22"/>
      <w:szCs w:val="24"/>
    </w:rPr>
  </w:style>
  <w:style w:type="paragraph" w:styleId="BodyTextIndent2">
    <w:name w:val="Body Text Indent 2"/>
    <w:basedOn w:val="Normal"/>
    <w:link w:val="BodyTextIndent2Char"/>
    <w:rsid w:val="003E5895"/>
    <w:pPr>
      <w:spacing w:after="120" w:line="480" w:lineRule="auto"/>
      <w:ind w:left="360"/>
    </w:pPr>
  </w:style>
  <w:style w:type="character" w:customStyle="1" w:styleId="BodyTextIndent2Char">
    <w:name w:val="Body Text Indent 2 Char"/>
    <w:basedOn w:val="DefaultParagraphFont"/>
    <w:link w:val="BodyTextIndent2"/>
    <w:rsid w:val="003E5895"/>
    <w:rPr>
      <w:rFonts w:ascii="Arial" w:hAnsi="Arial"/>
      <w:sz w:val="22"/>
      <w:szCs w:val="24"/>
    </w:rPr>
  </w:style>
  <w:style w:type="paragraph" w:styleId="Revision">
    <w:name w:val="Revision"/>
    <w:hidden/>
    <w:uiPriority w:val="99"/>
    <w:semiHidden/>
    <w:rsid w:val="00C44533"/>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463279">
      <w:bodyDiv w:val="1"/>
      <w:marLeft w:val="0"/>
      <w:marRight w:val="0"/>
      <w:marTop w:val="0"/>
      <w:marBottom w:val="0"/>
      <w:divBdr>
        <w:top w:val="none" w:sz="0" w:space="0" w:color="auto"/>
        <w:left w:val="none" w:sz="0" w:space="0" w:color="auto"/>
        <w:bottom w:val="none" w:sz="0" w:space="0" w:color="auto"/>
        <w:right w:val="none" w:sz="0" w:space="0" w:color="auto"/>
      </w:divBdr>
    </w:div>
    <w:div w:id="653950666">
      <w:bodyDiv w:val="1"/>
      <w:marLeft w:val="0"/>
      <w:marRight w:val="0"/>
      <w:marTop w:val="0"/>
      <w:marBottom w:val="0"/>
      <w:divBdr>
        <w:top w:val="none" w:sz="0" w:space="0" w:color="auto"/>
        <w:left w:val="none" w:sz="0" w:space="0" w:color="auto"/>
        <w:bottom w:val="none" w:sz="0" w:space="0" w:color="auto"/>
        <w:right w:val="none" w:sz="0" w:space="0" w:color="auto"/>
      </w:divBdr>
    </w:div>
    <w:div w:id="1403871585">
      <w:bodyDiv w:val="1"/>
      <w:marLeft w:val="0"/>
      <w:marRight w:val="0"/>
      <w:marTop w:val="0"/>
      <w:marBottom w:val="0"/>
      <w:divBdr>
        <w:top w:val="none" w:sz="0" w:space="0" w:color="auto"/>
        <w:left w:val="none" w:sz="0" w:space="0" w:color="auto"/>
        <w:bottom w:val="none" w:sz="0" w:space="0" w:color="auto"/>
        <w:right w:val="none" w:sz="0" w:space="0" w:color="auto"/>
      </w:divBdr>
    </w:div>
    <w:div w:id="1573196612">
      <w:bodyDiv w:val="1"/>
      <w:marLeft w:val="0"/>
      <w:marRight w:val="0"/>
      <w:marTop w:val="0"/>
      <w:marBottom w:val="0"/>
      <w:divBdr>
        <w:top w:val="none" w:sz="0" w:space="0" w:color="auto"/>
        <w:left w:val="none" w:sz="0" w:space="0" w:color="auto"/>
        <w:bottom w:val="none" w:sz="0" w:space="0" w:color="auto"/>
        <w:right w:val="none" w:sz="0" w:space="0" w:color="auto"/>
      </w:divBdr>
    </w:div>
    <w:div w:id="2082947439">
      <w:bodyDiv w:val="1"/>
      <w:marLeft w:val="0"/>
      <w:marRight w:val="0"/>
      <w:marTop w:val="0"/>
      <w:marBottom w:val="0"/>
      <w:divBdr>
        <w:top w:val="none" w:sz="0" w:space="0" w:color="auto"/>
        <w:left w:val="none" w:sz="0" w:space="0" w:color="auto"/>
        <w:bottom w:val="none" w:sz="0" w:space="0" w:color="auto"/>
        <w:right w:val="none" w:sz="0" w:space="0" w:color="auto"/>
      </w:divBdr>
    </w:div>
    <w:div w:id="213485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97AD3-1E1A-456C-9601-2E7D06E96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8</Pages>
  <Words>2861</Words>
  <Characters>16505</Characters>
  <Application>Microsoft Office Word</Application>
  <DocSecurity>0</DocSecurity>
  <Lines>412</Lines>
  <Paragraphs>117</Paragraphs>
  <ScaleCrop>false</ScaleCrop>
  <HeadingPairs>
    <vt:vector size="2" baseType="variant">
      <vt:variant>
        <vt:lpstr>Title</vt:lpstr>
      </vt:variant>
      <vt:variant>
        <vt:i4>1</vt:i4>
      </vt:variant>
    </vt:vector>
  </HeadingPairs>
  <TitlesOfParts>
    <vt:vector size="1" baseType="lpstr">
      <vt:lpstr/>
    </vt:vector>
  </TitlesOfParts>
  <Company>Sacramento County</Company>
  <LinksUpToDate>false</LinksUpToDate>
  <CharactersWithSpaces>19249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Jason</dc:creator>
  <cp:lastModifiedBy>Heredia. Jennifer</cp:lastModifiedBy>
  <cp:revision>4</cp:revision>
  <cp:lastPrinted>2018-01-17T18:31:00Z</cp:lastPrinted>
  <dcterms:created xsi:type="dcterms:W3CDTF">2020-11-19T00:40:00Z</dcterms:created>
  <dcterms:modified xsi:type="dcterms:W3CDTF">2020-11-20T01:07:00Z</dcterms:modified>
</cp:coreProperties>
</file>